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A631DA" w14:paraId="5EDB7D87" w14:textId="77777777" w:rsidTr="008E7904">
        <w:tc>
          <w:tcPr>
            <w:tcW w:w="9016" w:type="dxa"/>
          </w:tcPr>
          <w:p w14:paraId="27162607" w14:textId="77777777" w:rsidR="005E1FD1" w:rsidRPr="00C267C2" w:rsidRDefault="008E27AB" w:rsidP="008E7904">
            <w:pPr>
              <w:jc w:val="both"/>
              <w:rPr>
                <w:rFonts w:ascii="Arial" w:hAnsi="Arial" w:cs="Arial"/>
                <w:b/>
                <w:sz w:val="24"/>
                <w:szCs w:val="24"/>
              </w:rPr>
            </w:pPr>
            <w:r w:rsidRPr="00C267C2">
              <w:rPr>
                <w:rFonts w:ascii="Arial" w:hAnsi="Arial" w:cs="Arial"/>
                <w:b/>
                <w:sz w:val="24"/>
                <w:szCs w:val="24"/>
              </w:rPr>
              <w:t>Procurement Title</w:t>
            </w:r>
          </w:p>
          <w:p w14:paraId="17BD93CA" w14:textId="285B510A" w:rsidR="003D41BB" w:rsidRPr="00C267C2" w:rsidRDefault="008E27AB" w:rsidP="005D0183">
            <w:pPr>
              <w:rPr>
                <w:rFonts w:ascii="Arial" w:hAnsi="Arial" w:cs="Arial"/>
                <w:sz w:val="24"/>
                <w:szCs w:val="24"/>
              </w:rPr>
            </w:pPr>
            <w:r w:rsidRPr="00C267C2">
              <w:rPr>
                <w:rFonts w:ascii="Arial" w:hAnsi="Arial" w:cs="Arial"/>
                <w:sz w:val="24"/>
                <w:szCs w:val="24"/>
              </w:rPr>
              <w:t xml:space="preserve">Flat </w:t>
            </w:r>
            <w:r w:rsidR="00505D30" w:rsidRPr="00C267C2">
              <w:rPr>
                <w:rFonts w:ascii="Arial" w:hAnsi="Arial" w:cs="Arial"/>
                <w:sz w:val="24"/>
                <w:szCs w:val="24"/>
              </w:rPr>
              <w:t xml:space="preserve">Roofing </w:t>
            </w:r>
            <w:r w:rsidRPr="00C267C2">
              <w:rPr>
                <w:rFonts w:ascii="Arial" w:hAnsi="Arial" w:cs="Arial"/>
                <w:sz w:val="24"/>
                <w:szCs w:val="24"/>
              </w:rPr>
              <w:t xml:space="preserve">Works </w:t>
            </w:r>
            <w:r w:rsidR="00505D30" w:rsidRPr="00C267C2">
              <w:rPr>
                <w:rFonts w:ascii="Arial" w:hAnsi="Arial" w:cs="Arial"/>
                <w:sz w:val="24"/>
                <w:szCs w:val="24"/>
              </w:rPr>
              <w:t>Framework</w:t>
            </w:r>
          </w:p>
        </w:tc>
      </w:tr>
      <w:tr w:rsidR="00A631DA" w14:paraId="7FBA0B30" w14:textId="77777777" w:rsidTr="008E7904">
        <w:tc>
          <w:tcPr>
            <w:tcW w:w="9016" w:type="dxa"/>
          </w:tcPr>
          <w:p w14:paraId="256B9962" w14:textId="77777777" w:rsidR="005E1FD1" w:rsidRPr="00C267C2" w:rsidRDefault="008E27AB" w:rsidP="008E7904">
            <w:pPr>
              <w:jc w:val="both"/>
              <w:rPr>
                <w:rFonts w:ascii="Arial" w:hAnsi="Arial" w:cs="Arial"/>
                <w:b/>
                <w:sz w:val="24"/>
                <w:szCs w:val="24"/>
              </w:rPr>
            </w:pPr>
            <w:r w:rsidRPr="00C267C2">
              <w:rPr>
                <w:rFonts w:ascii="Arial" w:hAnsi="Arial" w:cs="Arial"/>
                <w:b/>
                <w:sz w:val="24"/>
                <w:szCs w:val="24"/>
              </w:rPr>
              <w:t>Procurement Option</w:t>
            </w:r>
          </w:p>
          <w:p w14:paraId="2BE80950" w14:textId="666330A4" w:rsidR="003D41BB" w:rsidRPr="00C267C2" w:rsidRDefault="008E27AB" w:rsidP="005D0183">
            <w:pPr>
              <w:rPr>
                <w:rFonts w:ascii="Arial" w:hAnsi="Arial" w:cs="Arial"/>
                <w:sz w:val="24"/>
                <w:szCs w:val="24"/>
              </w:rPr>
            </w:pPr>
            <w:r w:rsidRPr="00C267C2">
              <w:rPr>
                <w:rFonts w:ascii="Arial" w:hAnsi="Arial" w:cs="Arial"/>
                <w:sz w:val="24"/>
                <w:szCs w:val="24"/>
              </w:rPr>
              <w:t>Open</w:t>
            </w:r>
            <w:r w:rsidR="005E1FD1" w:rsidRPr="00C267C2">
              <w:rPr>
                <w:rFonts w:ascii="Arial" w:hAnsi="Arial" w:cs="Arial"/>
                <w:sz w:val="24"/>
                <w:szCs w:val="24"/>
              </w:rPr>
              <w:t xml:space="preserve"> </w:t>
            </w:r>
            <w:r w:rsidR="00BF186A">
              <w:rPr>
                <w:rFonts w:ascii="Arial" w:hAnsi="Arial" w:cs="Arial"/>
                <w:sz w:val="24"/>
                <w:szCs w:val="24"/>
              </w:rPr>
              <w:t xml:space="preserve">Tender </w:t>
            </w:r>
            <w:r w:rsidR="005E1FD1" w:rsidRPr="00C267C2">
              <w:rPr>
                <w:rFonts w:ascii="Arial" w:hAnsi="Arial" w:cs="Arial"/>
                <w:sz w:val="24"/>
                <w:szCs w:val="24"/>
              </w:rPr>
              <w:t>Procedure</w:t>
            </w:r>
            <w:r w:rsidR="00211F67" w:rsidRPr="00C267C2">
              <w:rPr>
                <w:rFonts w:ascii="Arial" w:hAnsi="Arial" w:cs="Arial"/>
                <w:sz w:val="24"/>
                <w:szCs w:val="24"/>
              </w:rPr>
              <w:t xml:space="preserve"> </w:t>
            </w:r>
          </w:p>
        </w:tc>
      </w:tr>
      <w:tr w:rsidR="00A631DA" w14:paraId="2E8A41C4" w14:textId="77777777" w:rsidTr="008E7904">
        <w:tc>
          <w:tcPr>
            <w:tcW w:w="9016" w:type="dxa"/>
          </w:tcPr>
          <w:p w14:paraId="1F4C3B6F" w14:textId="77777777" w:rsidR="005E1FD1" w:rsidRPr="00C267C2" w:rsidRDefault="008E27AB" w:rsidP="008E7904">
            <w:pPr>
              <w:jc w:val="both"/>
              <w:rPr>
                <w:rFonts w:ascii="Arial" w:hAnsi="Arial" w:cs="Arial"/>
                <w:b/>
                <w:sz w:val="24"/>
                <w:szCs w:val="24"/>
              </w:rPr>
            </w:pPr>
            <w:r w:rsidRPr="00C267C2">
              <w:rPr>
                <w:rFonts w:ascii="Arial" w:hAnsi="Arial" w:cs="Arial"/>
                <w:b/>
                <w:sz w:val="24"/>
                <w:szCs w:val="24"/>
              </w:rPr>
              <w:t>New or Existing Provision</w:t>
            </w:r>
          </w:p>
          <w:p w14:paraId="4A90C2B4" w14:textId="1D60B24E" w:rsidR="003D41BB" w:rsidRPr="00C267C2" w:rsidRDefault="008E27AB" w:rsidP="005D0183">
            <w:pPr>
              <w:rPr>
                <w:rFonts w:ascii="Arial" w:hAnsi="Arial" w:cs="Arial"/>
                <w:sz w:val="24"/>
                <w:szCs w:val="24"/>
              </w:rPr>
            </w:pPr>
            <w:r w:rsidRPr="00C267C2">
              <w:rPr>
                <w:rFonts w:ascii="Arial" w:hAnsi="Arial" w:cs="Arial"/>
                <w:sz w:val="24"/>
                <w:szCs w:val="24"/>
              </w:rPr>
              <w:t xml:space="preserve">Existing framework for roofing </w:t>
            </w:r>
            <w:r w:rsidR="00F06B6F" w:rsidRPr="00C267C2">
              <w:rPr>
                <w:rFonts w:ascii="Arial" w:hAnsi="Arial" w:cs="Arial"/>
                <w:sz w:val="24"/>
                <w:szCs w:val="24"/>
              </w:rPr>
              <w:t>to be</w:t>
            </w:r>
            <w:r w:rsidRPr="00C267C2">
              <w:rPr>
                <w:rFonts w:ascii="Arial" w:hAnsi="Arial" w:cs="Arial"/>
                <w:sz w:val="24"/>
                <w:szCs w:val="24"/>
              </w:rPr>
              <w:t xml:space="preserve"> </w:t>
            </w:r>
            <w:r w:rsidR="00AB26A5" w:rsidRPr="00C267C2">
              <w:rPr>
                <w:rFonts w:ascii="Arial" w:hAnsi="Arial" w:cs="Arial"/>
                <w:sz w:val="24"/>
                <w:szCs w:val="24"/>
              </w:rPr>
              <w:t>supplemented</w:t>
            </w:r>
            <w:r w:rsidRPr="00C267C2">
              <w:rPr>
                <w:rFonts w:ascii="Arial" w:hAnsi="Arial" w:cs="Arial"/>
                <w:sz w:val="24"/>
                <w:szCs w:val="24"/>
              </w:rPr>
              <w:t xml:space="preserve"> by this new </w:t>
            </w:r>
            <w:r w:rsidR="00505D30" w:rsidRPr="00C267C2">
              <w:rPr>
                <w:rFonts w:ascii="Arial" w:hAnsi="Arial" w:cs="Arial"/>
                <w:sz w:val="24"/>
                <w:szCs w:val="24"/>
              </w:rPr>
              <w:t>framework</w:t>
            </w:r>
          </w:p>
        </w:tc>
      </w:tr>
      <w:tr w:rsidR="00A631DA" w14:paraId="5503C718" w14:textId="77777777" w:rsidTr="008E7904">
        <w:tc>
          <w:tcPr>
            <w:tcW w:w="9016" w:type="dxa"/>
          </w:tcPr>
          <w:p w14:paraId="0909D5E5" w14:textId="021FAAA3" w:rsidR="005E1FD1" w:rsidRPr="00C267C2" w:rsidRDefault="008E27AB" w:rsidP="008E7904">
            <w:pPr>
              <w:jc w:val="both"/>
              <w:rPr>
                <w:rFonts w:ascii="Arial" w:hAnsi="Arial" w:cs="Arial"/>
                <w:b/>
                <w:sz w:val="24"/>
                <w:szCs w:val="24"/>
              </w:rPr>
            </w:pPr>
            <w:r w:rsidRPr="00C267C2">
              <w:rPr>
                <w:rFonts w:ascii="Arial" w:hAnsi="Arial" w:cs="Arial"/>
                <w:b/>
                <w:sz w:val="24"/>
                <w:szCs w:val="24"/>
              </w:rPr>
              <w:t xml:space="preserve">Estimated Annual </w:t>
            </w:r>
            <w:r w:rsidR="00505D30" w:rsidRPr="00C267C2">
              <w:rPr>
                <w:rFonts w:ascii="Arial" w:hAnsi="Arial" w:cs="Arial"/>
                <w:b/>
                <w:sz w:val="24"/>
                <w:szCs w:val="24"/>
              </w:rPr>
              <w:t xml:space="preserve">Framework </w:t>
            </w:r>
            <w:r w:rsidRPr="00C267C2">
              <w:rPr>
                <w:rFonts w:ascii="Arial" w:hAnsi="Arial" w:cs="Arial"/>
                <w:b/>
                <w:sz w:val="24"/>
                <w:szCs w:val="24"/>
              </w:rPr>
              <w:t xml:space="preserve">Value and Funding </w:t>
            </w:r>
            <w:r w:rsidRPr="00C267C2">
              <w:rPr>
                <w:rFonts w:ascii="Arial" w:hAnsi="Arial" w:cs="Arial"/>
                <w:b/>
                <w:sz w:val="24"/>
                <w:szCs w:val="24"/>
              </w:rPr>
              <w:t>Arrangements</w:t>
            </w:r>
          </w:p>
          <w:p w14:paraId="3191D5EB" w14:textId="057A53A2" w:rsidR="00505D30" w:rsidRPr="00C267C2" w:rsidRDefault="008E27AB" w:rsidP="00A972E6">
            <w:pPr>
              <w:autoSpaceDE w:val="0"/>
              <w:autoSpaceDN w:val="0"/>
              <w:adjustRightInd w:val="0"/>
              <w:jc w:val="both"/>
              <w:rPr>
                <w:rFonts w:ascii="Arial" w:hAnsi="Arial" w:cs="Arial"/>
                <w:sz w:val="24"/>
                <w:szCs w:val="24"/>
              </w:rPr>
            </w:pPr>
            <w:r w:rsidRPr="00C267C2">
              <w:rPr>
                <w:rFonts w:ascii="Arial" w:hAnsi="Arial" w:cs="Arial"/>
                <w:sz w:val="24"/>
                <w:szCs w:val="24"/>
              </w:rPr>
              <w:t>Estimated spend</w:t>
            </w:r>
            <w:r w:rsidR="00464DBF" w:rsidRPr="00C267C2">
              <w:rPr>
                <w:rFonts w:ascii="Arial" w:hAnsi="Arial" w:cs="Arial"/>
                <w:sz w:val="24"/>
                <w:szCs w:val="24"/>
              </w:rPr>
              <w:t xml:space="preserve"> </w:t>
            </w:r>
            <w:r w:rsidR="00A972E6" w:rsidRPr="00C267C2">
              <w:rPr>
                <w:rFonts w:ascii="Arial" w:hAnsi="Arial" w:cs="Arial"/>
                <w:sz w:val="24"/>
                <w:szCs w:val="24"/>
              </w:rPr>
              <w:t xml:space="preserve">is </w:t>
            </w:r>
            <w:r w:rsidRPr="00C267C2">
              <w:rPr>
                <w:rFonts w:ascii="Arial" w:hAnsi="Arial" w:cs="Arial"/>
                <w:sz w:val="24"/>
                <w:szCs w:val="24"/>
              </w:rPr>
              <w:t>between £2m and £</w:t>
            </w:r>
            <w:r w:rsidR="00386517" w:rsidRPr="00C267C2">
              <w:rPr>
                <w:rFonts w:ascii="Arial" w:hAnsi="Arial" w:cs="Arial"/>
                <w:sz w:val="24"/>
                <w:szCs w:val="24"/>
              </w:rPr>
              <w:t>4</w:t>
            </w:r>
            <w:r w:rsidRPr="00C267C2">
              <w:rPr>
                <w:rFonts w:ascii="Arial" w:hAnsi="Arial" w:cs="Arial"/>
                <w:sz w:val="24"/>
                <w:szCs w:val="24"/>
              </w:rPr>
              <w:t>m per annum, £8m to £1</w:t>
            </w:r>
            <w:r w:rsidR="00386517" w:rsidRPr="00C267C2">
              <w:rPr>
                <w:rFonts w:ascii="Arial" w:hAnsi="Arial" w:cs="Arial"/>
                <w:sz w:val="24"/>
                <w:szCs w:val="24"/>
              </w:rPr>
              <w:t>6</w:t>
            </w:r>
            <w:r w:rsidRPr="00C267C2">
              <w:rPr>
                <w:rFonts w:ascii="Arial" w:hAnsi="Arial" w:cs="Arial"/>
                <w:sz w:val="24"/>
                <w:szCs w:val="24"/>
              </w:rPr>
              <w:t>m over the life of the framework.</w:t>
            </w:r>
          </w:p>
          <w:p w14:paraId="1E063C79" w14:textId="77777777" w:rsidR="00505D30" w:rsidRPr="00C267C2" w:rsidRDefault="00505D30" w:rsidP="00A972E6">
            <w:pPr>
              <w:autoSpaceDE w:val="0"/>
              <w:autoSpaceDN w:val="0"/>
              <w:adjustRightInd w:val="0"/>
              <w:jc w:val="both"/>
              <w:rPr>
                <w:rFonts w:ascii="Arial" w:hAnsi="Arial" w:cs="Arial"/>
                <w:sz w:val="24"/>
                <w:szCs w:val="24"/>
              </w:rPr>
            </w:pPr>
          </w:p>
          <w:p w14:paraId="77ECDDBE" w14:textId="12E5E157" w:rsidR="00A972E6" w:rsidRPr="00C267C2" w:rsidRDefault="008E27AB" w:rsidP="005D0183">
            <w:pPr>
              <w:autoSpaceDE w:val="0"/>
              <w:autoSpaceDN w:val="0"/>
              <w:adjustRightInd w:val="0"/>
              <w:jc w:val="both"/>
              <w:rPr>
                <w:rFonts w:ascii="Arial" w:hAnsi="Arial" w:cs="Arial"/>
                <w:sz w:val="24"/>
                <w:szCs w:val="24"/>
              </w:rPr>
            </w:pPr>
            <w:r w:rsidRPr="00C267C2">
              <w:rPr>
                <w:rFonts w:ascii="Arial" w:hAnsi="Arial" w:cs="Arial"/>
                <w:sz w:val="24"/>
                <w:szCs w:val="24"/>
              </w:rPr>
              <w:t xml:space="preserve">Works called off under the Agreement will be </w:t>
            </w:r>
            <w:r w:rsidR="00736621">
              <w:rPr>
                <w:rFonts w:ascii="Arial" w:hAnsi="Arial" w:cs="Arial"/>
                <w:sz w:val="24"/>
                <w:szCs w:val="24"/>
              </w:rPr>
              <w:t xml:space="preserve">funded </w:t>
            </w:r>
            <w:r w:rsidRPr="00C267C2">
              <w:rPr>
                <w:rFonts w:ascii="Arial" w:hAnsi="Arial" w:cs="Arial"/>
                <w:sz w:val="24"/>
                <w:szCs w:val="24"/>
              </w:rPr>
              <w:t>via capital funding or client</w:t>
            </w:r>
            <w:r w:rsidR="00764CC2" w:rsidRPr="00C267C2">
              <w:rPr>
                <w:rFonts w:ascii="Arial" w:hAnsi="Arial" w:cs="Arial"/>
                <w:sz w:val="24"/>
                <w:szCs w:val="24"/>
              </w:rPr>
              <w:t>s</w:t>
            </w:r>
            <w:r w:rsidRPr="00C267C2">
              <w:rPr>
                <w:rFonts w:ascii="Arial" w:hAnsi="Arial" w:cs="Arial"/>
                <w:sz w:val="24"/>
                <w:szCs w:val="24"/>
              </w:rPr>
              <w:t xml:space="preserve"> (school, diocese etc) own budget.</w:t>
            </w:r>
          </w:p>
        </w:tc>
      </w:tr>
      <w:tr w:rsidR="00A631DA" w14:paraId="132BB3EA" w14:textId="77777777" w:rsidTr="008E7904">
        <w:tc>
          <w:tcPr>
            <w:tcW w:w="9016" w:type="dxa"/>
          </w:tcPr>
          <w:p w14:paraId="0CF9D457" w14:textId="0ED220D1" w:rsidR="005E1FD1" w:rsidRPr="00C267C2" w:rsidRDefault="008E27AB" w:rsidP="008E7904">
            <w:pPr>
              <w:jc w:val="both"/>
              <w:rPr>
                <w:rFonts w:ascii="Arial" w:hAnsi="Arial" w:cs="Arial"/>
                <w:b/>
                <w:sz w:val="24"/>
                <w:szCs w:val="24"/>
              </w:rPr>
            </w:pPr>
            <w:r w:rsidRPr="00C267C2">
              <w:rPr>
                <w:rFonts w:ascii="Arial" w:hAnsi="Arial" w:cs="Arial"/>
                <w:b/>
                <w:sz w:val="24"/>
                <w:szCs w:val="24"/>
              </w:rPr>
              <w:t>Framework Duration</w:t>
            </w:r>
          </w:p>
          <w:p w14:paraId="6753C14E" w14:textId="21BBD807" w:rsidR="00505D30" w:rsidRPr="00C267C2" w:rsidRDefault="008E27AB" w:rsidP="005D0183">
            <w:pPr>
              <w:autoSpaceDE w:val="0"/>
              <w:autoSpaceDN w:val="0"/>
              <w:adjustRightInd w:val="0"/>
              <w:rPr>
                <w:rFonts w:ascii="Arial" w:hAnsi="Arial" w:cs="Arial"/>
                <w:sz w:val="24"/>
                <w:szCs w:val="24"/>
              </w:rPr>
            </w:pPr>
            <w:r w:rsidRPr="00C267C2">
              <w:rPr>
                <w:rFonts w:ascii="Arial" w:hAnsi="Arial" w:cs="Arial"/>
                <w:sz w:val="24"/>
                <w:szCs w:val="24"/>
              </w:rPr>
              <w:t xml:space="preserve">The Agreement will commence on the </w:t>
            </w:r>
            <w:r w:rsidR="00386517" w:rsidRPr="00C267C2">
              <w:rPr>
                <w:rFonts w:ascii="Arial" w:hAnsi="Arial" w:cs="Arial"/>
                <w:sz w:val="24"/>
                <w:szCs w:val="24"/>
              </w:rPr>
              <w:t>27</w:t>
            </w:r>
            <w:r w:rsidR="00386517" w:rsidRPr="00C267C2">
              <w:rPr>
                <w:rFonts w:ascii="Arial" w:hAnsi="Arial" w:cs="Arial"/>
                <w:sz w:val="24"/>
                <w:szCs w:val="24"/>
                <w:vertAlign w:val="superscript"/>
              </w:rPr>
              <w:t>th</w:t>
            </w:r>
            <w:r w:rsidR="00386517" w:rsidRPr="00C267C2">
              <w:rPr>
                <w:rFonts w:ascii="Arial" w:hAnsi="Arial" w:cs="Arial"/>
                <w:sz w:val="24"/>
                <w:szCs w:val="24"/>
              </w:rPr>
              <w:t xml:space="preserve"> </w:t>
            </w:r>
            <w:r w:rsidRPr="00C267C2">
              <w:rPr>
                <w:rFonts w:ascii="Arial" w:hAnsi="Arial" w:cs="Arial"/>
                <w:sz w:val="24"/>
                <w:szCs w:val="24"/>
              </w:rPr>
              <w:t xml:space="preserve">June 2022 and be let for </w:t>
            </w:r>
            <w:r w:rsidR="00764CC2" w:rsidRPr="00C267C2">
              <w:rPr>
                <w:rFonts w:ascii="Arial" w:hAnsi="Arial" w:cs="Arial"/>
                <w:sz w:val="24"/>
                <w:szCs w:val="24"/>
              </w:rPr>
              <w:t>four-year</w:t>
            </w:r>
            <w:r w:rsidRPr="00C267C2">
              <w:rPr>
                <w:rFonts w:ascii="Arial" w:hAnsi="Arial" w:cs="Arial"/>
                <w:sz w:val="24"/>
                <w:szCs w:val="24"/>
              </w:rPr>
              <w:t xml:space="preserve"> period with no option to extend.</w:t>
            </w:r>
          </w:p>
        </w:tc>
      </w:tr>
      <w:tr w:rsidR="00A631DA" w14:paraId="24526416" w14:textId="77777777" w:rsidTr="00512486">
        <w:trPr>
          <w:trHeight w:val="730"/>
        </w:trPr>
        <w:tc>
          <w:tcPr>
            <w:tcW w:w="9016" w:type="dxa"/>
          </w:tcPr>
          <w:p w14:paraId="0DE733BB" w14:textId="384FA23C" w:rsidR="00386517" w:rsidRPr="00C267C2" w:rsidRDefault="008E27AB" w:rsidP="009B1A55">
            <w:pPr>
              <w:jc w:val="both"/>
              <w:rPr>
                <w:rFonts w:ascii="Arial" w:hAnsi="Arial" w:cs="Arial"/>
                <w:b/>
                <w:sz w:val="24"/>
                <w:szCs w:val="24"/>
              </w:rPr>
            </w:pPr>
            <w:r w:rsidRPr="00C267C2">
              <w:rPr>
                <w:rFonts w:ascii="Arial" w:hAnsi="Arial" w:cs="Arial"/>
                <w:b/>
                <w:sz w:val="24"/>
                <w:szCs w:val="24"/>
              </w:rPr>
              <w:t>Lot</w:t>
            </w:r>
            <w:r w:rsidR="00FE3883" w:rsidRPr="00C267C2">
              <w:rPr>
                <w:rFonts w:ascii="Arial" w:hAnsi="Arial" w:cs="Arial"/>
                <w:b/>
                <w:sz w:val="24"/>
                <w:szCs w:val="24"/>
              </w:rPr>
              <w:t>ting</w:t>
            </w:r>
          </w:p>
          <w:p w14:paraId="7B270E09" w14:textId="52E1030B" w:rsidR="00386517" w:rsidRPr="00C267C2" w:rsidRDefault="008E27AB" w:rsidP="005D0183">
            <w:pPr>
              <w:jc w:val="both"/>
              <w:rPr>
                <w:rFonts w:ascii="Arial" w:hAnsi="Arial" w:cs="Arial"/>
                <w:sz w:val="24"/>
                <w:szCs w:val="24"/>
              </w:rPr>
            </w:pPr>
            <w:r w:rsidRPr="00C267C2">
              <w:rPr>
                <w:rFonts w:ascii="Arial" w:hAnsi="Arial" w:cs="Arial"/>
                <w:sz w:val="24"/>
                <w:szCs w:val="24"/>
              </w:rPr>
              <w:t xml:space="preserve">Three geographical lots will be established on award of this framework. Approved framework providers under each lot </w:t>
            </w:r>
            <w:r w:rsidR="00505D30" w:rsidRPr="00C267C2">
              <w:rPr>
                <w:rFonts w:ascii="Arial" w:hAnsi="Arial" w:cs="Arial"/>
                <w:sz w:val="24"/>
                <w:szCs w:val="24"/>
              </w:rPr>
              <w:t>will be ranked</w:t>
            </w:r>
            <w:r w:rsidRPr="00C267C2">
              <w:rPr>
                <w:rFonts w:ascii="Arial" w:hAnsi="Arial" w:cs="Arial"/>
                <w:sz w:val="24"/>
                <w:szCs w:val="24"/>
              </w:rPr>
              <w:t xml:space="preserve">, with the highest ranked framework provider offered </w:t>
            </w:r>
            <w:r w:rsidR="00A45C14" w:rsidRPr="00C267C2">
              <w:rPr>
                <w:rFonts w:ascii="Arial" w:hAnsi="Arial" w:cs="Arial"/>
                <w:sz w:val="24"/>
                <w:szCs w:val="24"/>
              </w:rPr>
              <w:t xml:space="preserve">each </w:t>
            </w:r>
            <w:r w:rsidRPr="00C267C2">
              <w:rPr>
                <w:rFonts w:ascii="Arial" w:hAnsi="Arial" w:cs="Arial"/>
                <w:sz w:val="24"/>
                <w:szCs w:val="24"/>
              </w:rPr>
              <w:t xml:space="preserve">call-off </w:t>
            </w:r>
            <w:r w:rsidR="00A45C14" w:rsidRPr="00C267C2">
              <w:rPr>
                <w:rFonts w:ascii="Arial" w:hAnsi="Arial" w:cs="Arial"/>
                <w:sz w:val="24"/>
                <w:szCs w:val="24"/>
              </w:rPr>
              <w:t>until a framework provider accepts the work</w:t>
            </w:r>
            <w:r w:rsidR="00505D30" w:rsidRPr="00C267C2">
              <w:rPr>
                <w:rFonts w:ascii="Arial" w:hAnsi="Arial" w:cs="Arial"/>
                <w:sz w:val="24"/>
                <w:szCs w:val="24"/>
              </w:rPr>
              <w:t xml:space="preserve">. </w:t>
            </w:r>
            <w:r w:rsidRPr="00C267C2">
              <w:rPr>
                <w:rFonts w:ascii="Arial" w:hAnsi="Arial" w:cs="Arial"/>
                <w:sz w:val="24"/>
                <w:szCs w:val="24"/>
              </w:rPr>
              <w:t>The c</w:t>
            </w:r>
            <w:r w:rsidR="00505D30" w:rsidRPr="00C267C2">
              <w:rPr>
                <w:rFonts w:ascii="Arial" w:hAnsi="Arial" w:cs="Arial"/>
                <w:sz w:val="24"/>
                <w:szCs w:val="24"/>
              </w:rPr>
              <w:t xml:space="preserve">all-off will be based on an agreed price list that covers all aspects of works, material, labour, equipment etc. </w:t>
            </w:r>
            <w:r w:rsidRPr="00C267C2">
              <w:rPr>
                <w:rFonts w:ascii="Arial" w:hAnsi="Arial" w:cs="Arial"/>
                <w:sz w:val="24"/>
                <w:szCs w:val="24"/>
              </w:rPr>
              <w:t xml:space="preserve">Framework providers </w:t>
            </w:r>
            <w:r w:rsidR="00505D30" w:rsidRPr="00C267C2">
              <w:rPr>
                <w:rFonts w:ascii="Arial" w:hAnsi="Arial" w:cs="Arial"/>
                <w:sz w:val="24"/>
                <w:szCs w:val="24"/>
              </w:rPr>
              <w:t xml:space="preserve">will have the opportunity to offer revised pricing </w:t>
            </w:r>
            <w:r w:rsidR="00AB26A5" w:rsidRPr="00C267C2">
              <w:rPr>
                <w:rFonts w:ascii="Arial" w:hAnsi="Arial" w:cs="Arial"/>
                <w:sz w:val="24"/>
                <w:szCs w:val="24"/>
              </w:rPr>
              <w:t xml:space="preserve">each Spring of </w:t>
            </w:r>
            <w:r w:rsidR="00505D30" w:rsidRPr="00C267C2">
              <w:rPr>
                <w:rFonts w:ascii="Arial" w:hAnsi="Arial" w:cs="Arial"/>
                <w:sz w:val="24"/>
                <w:szCs w:val="24"/>
              </w:rPr>
              <w:t xml:space="preserve">the Agreement. The revised pricing, along with the quality score, will be used to re-rank </w:t>
            </w:r>
            <w:r w:rsidRPr="00C267C2">
              <w:rPr>
                <w:rFonts w:ascii="Arial" w:hAnsi="Arial" w:cs="Arial"/>
                <w:sz w:val="24"/>
                <w:szCs w:val="24"/>
              </w:rPr>
              <w:t>framework providers for each lot</w:t>
            </w:r>
            <w:r w:rsidR="00505D30" w:rsidRPr="00C267C2">
              <w:rPr>
                <w:rFonts w:ascii="Arial" w:hAnsi="Arial" w:cs="Arial"/>
                <w:sz w:val="24"/>
                <w:szCs w:val="24"/>
              </w:rPr>
              <w:t>.</w:t>
            </w:r>
          </w:p>
        </w:tc>
      </w:tr>
      <w:tr w:rsidR="00A631DA" w14:paraId="005D184C" w14:textId="77777777" w:rsidTr="008E7904">
        <w:tc>
          <w:tcPr>
            <w:tcW w:w="9016" w:type="dxa"/>
          </w:tcPr>
          <w:p w14:paraId="07D65A5D" w14:textId="77777777" w:rsidR="005E1FD1" w:rsidRPr="00C267C2" w:rsidRDefault="008E27AB" w:rsidP="008E7904">
            <w:pPr>
              <w:jc w:val="both"/>
              <w:rPr>
                <w:rFonts w:ascii="Arial" w:hAnsi="Arial" w:cs="Arial"/>
                <w:b/>
                <w:sz w:val="24"/>
                <w:szCs w:val="24"/>
              </w:rPr>
            </w:pPr>
            <w:r w:rsidRPr="00C267C2">
              <w:rPr>
                <w:rFonts w:ascii="Arial" w:hAnsi="Arial" w:cs="Arial"/>
                <w:b/>
                <w:sz w:val="24"/>
                <w:szCs w:val="24"/>
              </w:rPr>
              <w:t>Evaluation</w:t>
            </w:r>
          </w:p>
          <w:p w14:paraId="7891BC08" w14:textId="29785958" w:rsidR="005E1FD1" w:rsidRPr="00C267C2" w:rsidRDefault="008E27AB" w:rsidP="008E7904">
            <w:pPr>
              <w:autoSpaceDE w:val="0"/>
              <w:autoSpaceDN w:val="0"/>
              <w:adjustRightInd w:val="0"/>
              <w:rPr>
                <w:rFonts w:ascii="Arial" w:hAnsi="Arial" w:cs="Arial"/>
                <w:sz w:val="24"/>
                <w:szCs w:val="24"/>
              </w:rPr>
            </w:pPr>
            <w:r w:rsidRPr="00C267C2">
              <w:rPr>
                <w:rFonts w:ascii="Arial" w:hAnsi="Arial" w:cs="Arial"/>
                <w:sz w:val="24"/>
                <w:szCs w:val="24"/>
              </w:rPr>
              <w:t xml:space="preserve">The </w:t>
            </w:r>
            <w:r w:rsidR="00580DC2" w:rsidRPr="00C267C2">
              <w:rPr>
                <w:rFonts w:ascii="Arial" w:hAnsi="Arial" w:cs="Arial"/>
                <w:sz w:val="24"/>
                <w:szCs w:val="24"/>
              </w:rPr>
              <w:t>Agreement</w:t>
            </w:r>
            <w:r w:rsidRPr="00C267C2">
              <w:rPr>
                <w:rFonts w:ascii="Arial" w:hAnsi="Arial" w:cs="Arial"/>
                <w:sz w:val="24"/>
                <w:szCs w:val="24"/>
              </w:rPr>
              <w:t xml:space="preserve"> will be established by evaluating </w:t>
            </w:r>
            <w:r w:rsidR="003D41BB" w:rsidRPr="00C267C2">
              <w:rPr>
                <w:rFonts w:ascii="Arial" w:hAnsi="Arial" w:cs="Arial"/>
                <w:sz w:val="24"/>
                <w:szCs w:val="24"/>
              </w:rPr>
              <w:t>contractors</w:t>
            </w:r>
            <w:r w:rsidRPr="00C267C2">
              <w:rPr>
                <w:rFonts w:ascii="Arial" w:hAnsi="Arial" w:cs="Arial"/>
                <w:sz w:val="24"/>
                <w:szCs w:val="24"/>
              </w:rPr>
              <w:t xml:space="preserve"> against the following</w:t>
            </w:r>
            <w:r w:rsidR="00E7261E" w:rsidRPr="00C267C2">
              <w:rPr>
                <w:rFonts w:ascii="Arial" w:hAnsi="Arial" w:cs="Arial"/>
                <w:sz w:val="24"/>
                <w:szCs w:val="24"/>
              </w:rPr>
              <w:t xml:space="preserve"> </w:t>
            </w:r>
            <w:r w:rsidRPr="00C267C2">
              <w:rPr>
                <w:rFonts w:ascii="Arial" w:hAnsi="Arial" w:cs="Arial"/>
                <w:sz w:val="24"/>
                <w:szCs w:val="24"/>
              </w:rPr>
              <w:t>criteria:</w:t>
            </w:r>
          </w:p>
          <w:p w14:paraId="09E76F9A" w14:textId="77777777" w:rsidR="005E1FD1" w:rsidRPr="00C267C2" w:rsidRDefault="005E1FD1" w:rsidP="008E7904">
            <w:pPr>
              <w:autoSpaceDE w:val="0"/>
              <w:autoSpaceDN w:val="0"/>
              <w:adjustRightInd w:val="0"/>
              <w:rPr>
                <w:rFonts w:ascii="Arial" w:hAnsi="Arial" w:cs="Arial"/>
                <w:sz w:val="24"/>
                <w:szCs w:val="24"/>
              </w:rPr>
            </w:pPr>
          </w:p>
          <w:p w14:paraId="0EB1219E" w14:textId="7219FDB3" w:rsidR="005E1FD1" w:rsidRPr="00C267C2" w:rsidRDefault="008E27AB" w:rsidP="008E7904">
            <w:pPr>
              <w:jc w:val="both"/>
              <w:rPr>
                <w:rFonts w:ascii="Arial" w:hAnsi="Arial" w:cs="Arial"/>
                <w:sz w:val="24"/>
                <w:szCs w:val="24"/>
              </w:rPr>
            </w:pPr>
            <w:r w:rsidRPr="00C267C2">
              <w:rPr>
                <w:rFonts w:ascii="Arial" w:hAnsi="Arial" w:cs="Arial"/>
                <w:sz w:val="24"/>
                <w:szCs w:val="24"/>
              </w:rPr>
              <w:t xml:space="preserve">Stage 1: mandatory and discretionary grounds to ascertain suppliers' financial, technical capability and ability to demonstrate their experience in operating in compliance with Industry standards. </w:t>
            </w:r>
            <w:r w:rsidR="00866439" w:rsidRPr="00C267C2">
              <w:rPr>
                <w:rFonts w:ascii="Arial" w:hAnsi="Arial" w:cs="Arial"/>
                <w:sz w:val="24"/>
                <w:szCs w:val="24"/>
              </w:rPr>
              <w:t>Each tenderer must pass this stage</w:t>
            </w:r>
            <w:r w:rsidR="007A2097" w:rsidRPr="00C267C2">
              <w:rPr>
                <w:rFonts w:ascii="Arial" w:hAnsi="Arial" w:cs="Arial"/>
                <w:sz w:val="24"/>
                <w:szCs w:val="24"/>
              </w:rPr>
              <w:t xml:space="preserve"> before </w:t>
            </w:r>
            <w:r w:rsidR="00866439" w:rsidRPr="00C267C2">
              <w:rPr>
                <w:rFonts w:ascii="Arial" w:hAnsi="Arial" w:cs="Arial"/>
                <w:sz w:val="24"/>
                <w:szCs w:val="24"/>
              </w:rPr>
              <w:t>proceed</w:t>
            </w:r>
            <w:r w:rsidR="007A2097" w:rsidRPr="00C267C2">
              <w:rPr>
                <w:rFonts w:ascii="Arial" w:hAnsi="Arial" w:cs="Arial"/>
                <w:sz w:val="24"/>
                <w:szCs w:val="24"/>
              </w:rPr>
              <w:t>ing</w:t>
            </w:r>
            <w:r w:rsidR="00866439" w:rsidRPr="00C267C2">
              <w:rPr>
                <w:rFonts w:ascii="Arial" w:hAnsi="Arial" w:cs="Arial"/>
                <w:sz w:val="24"/>
                <w:szCs w:val="24"/>
              </w:rPr>
              <w:t xml:space="preserve"> to stage 2.</w:t>
            </w:r>
            <w:r w:rsidR="00505D30" w:rsidRPr="00C267C2">
              <w:rPr>
                <w:rFonts w:ascii="Arial" w:hAnsi="Arial" w:cs="Arial"/>
                <w:sz w:val="24"/>
                <w:szCs w:val="24"/>
              </w:rPr>
              <w:t xml:space="preserve"> The Authority will use the</w:t>
            </w:r>
            <w:r w:rsidR="00F80E57">
              <w:rPr>
                <w:rFonts w:ascii="Arial" w:hAnsi="Arial" w:cs="Arial"/>
                <w:sz w:val="24"/>
                <w:szCs w:val="24"/>
              </w:rPr>
              <w:t xml:space="preserve"> </w:t>
            </w:r>
            <w:r w:rsidR="00505D30" w:rsidRPr="00C267C2">
              <w:rPr>
                <w:rFonts w:ascii="Arial" w:hAnsi="Arial" w:cs="Arial"/>
                <w:sz w:val="24"/>
                <w:szCs w:val="24"/>
              </w:rPr>
              <w:t>industry standard selection questionnaire.</w:t>
            </w:r>
          </w:p>
          <w:p w14:paraId="2C364980" w14:textId="77777777" w:rsidR="006161FF" w:rsidRPr="00C267C2" w:rsidRDefault="006161FF" w:rsidP="008E7904">
            <w:pPr>
              <w:jc w:val="both"/>
              <w:rPr>
                <w:rFonts w:ascii="Arial" w:hAnsi="Arial" w:cs="Arial"/>
                <w:sz w:val="24"/>
                <w:szCs w:val="24"/>
              </w:rPr>
            </w:pPr>
          </w:p>
          <w:p w14:paraId="5423210B" w14:textId="03A7B553" w:rsidR="00BD1A18" w:rsidRPr="00C267C2" w:rsidRDefault="008E27AB" w:rsidP="008E7904">
            <w:pPr>
              <w:jc w:val="both"/>
              <w:rPr>
                <w:rFonts w:ascii="Arial" w:hAnsi="Arial" w:cs="Arial"/>
                <w:sz w:val="24"/>
                <w:szCs w:val="24"/>
              </w:rPr>
            </w:pPr>
            <w:r w:rsidRPr="00C267C2">
              <w:rPr>
                <w:rFonts w:ascii="Arial" w:hAnsi="Arial" w:cs="Arial"/>
                <w:sz w:val="24"/>
                <w:szCs w:val="24"/>
              </w:rPr>
              <w:t xml:space="preserve">Stage 2: the tender bids will be evaluated </w:t>
            </w:r>
            <w:r w:rsidR="007A2097" w:rsidRPr="00C267C2">
              <w:rPr>
                <w:rFonts w:ascii="Arial" w:hAnsi="Arial" w:cs="Arial"/>
                <w:sz w:val="24"/>
                <w:szCs w:val="24"/>
              </w:rPr>
              <w:t>on.</w:t>
            </w:r>
          </w:p>
          <w:p w14:paraId="3824103A" w14:textId="4A8F283A" w:rsidR="00BD1A18" w:rsidRPr="00C267C2" w:rsidRDefault="008E27AB" w:rsidP="00BD1A18">
            <w:pPr>
              <w:pStyle w:val="ListParagraph"/>
              <w:numPr>
                <w:ilvl w:val="0"/>
                <w:numId w:val="1"/>
              </w:numPr>
              <w:jc w:val="both"/>
              <w:rPr>
                <w:rFonts w:ascii="Arial" w:hAnsi="Arial" w:cs="Arial"/>
                <w:sz w:val="24"/>
                <w:szCs w:val="24"/>
              </w:rPr>
            </w:pPr>
            <w:r w:rsidRPr="00C267C2">
              <w:rPr>
                <w:rFonts w:ascii="Arial" w:hAnsi="Arial" w:cs="Arial"/>
                <w:sz w:val="24"/>
                <w:szCs w:val="24"/>
              </w:rPr>
              <w:t xml:space="preserve">40% </w:t>
            </w:r>
            <w:r w:rsidR="003D41BB" w:rsidRPr="00C267C2">
              <w:rPr>
                <w:rFonts w:ascii="Arial" w:hAnsi="Arial" w:cs="Arial"/>
                <w:sz w:val="24"/>
                <w:szCs w:val="24"/>
              </w:rPr>
              <w:t>technical, quality, and social value</w:t>
            </w:r>
          </w:p>
          <w:p w14:paraId="638C8755" w14:textId="37F4603D" w:rsidR="005E1FD1" w:rsidRPr="00C267C2" w:rsidRDefault="008E27AB" w:rsidP="008E7904">
            <w:pPr>
              <w:pStyle w:val="ListParagraph"/>
              <w:numPr>
                <w:ilvl w:val="0"/>
                <w:numId w:val="1"/>
              </w:numPr>
              <w:jc w:val="both"/>
              <w:rPr>
                <w:rFonts w:ascii="Arial" w:hAnsi="Arial" w:cs="Arial"/>
                <w:sz w:val="24"/>
                <w:szCs w:val="24"/>
              </w:rPr>
            </w:pPr>
            <w:r w:rsidRPr="00C267C2">
              <w:rPr>
                <w:rFonts w:ascii="Arial" w:hAnsi="Arial" w:cs="Arial"/>
                <w:sz w:val="24"/>
                <w:szCs w:val="24"/>
              </w:rPr>
              <w:t>6</w:t>
            </w:r>
            <w:r w:rsidR="00BD1A18" w:rsidRPr="00C267C2">
              <w:rPr>
                <w:rFonts w:ascii="Arial" w:hAnsi="Arial" w:cs="Arial"/>
                <w:sz w:val="24"/>
                <w:szCs w:val="24"/>
              </w:rPr>
              <w:t xml:space="preserve">0% </w:t>
            </w:r>
            <w:r w:rsidR="007A2097" w:rsidRPr="00C267C2">
              <w:rPr>
                <w:rFonts w:ascii="Arial" w:hAnsi="Arial" w:cs="Arial"/>
                <w:sz w:val="24"/>
                <w:szCs w:val="24"/>
              </w:rPr>
              <w:t>schedule of rates</w:t>
            </w:r>
          </w:p>
          <w:p w14:paraId="4065C512" w14:textId="77777777" w:rsidR="00866439" w:rsidRPr="00C267C2" w:rsidRDefault="00866439" w:rsidP="00866439">
            <w:pPr>
              <w:jc w:val="both"/>
              <w:rPr>
                <w:rFonts w:ascii="Arial" w:hAnsi="Arial" w:cs="Arial"/>
                <w:sz w:val="24"/>
                <w:szCs w:val="24"/>
              </w:rPr>
            </w:pPr>
          </w:p>
          <w:p w14:paraId="3248D42B" w14:textId="4BE56070" w:rsidR="00866439" w:rsidRPr="00C267C2" w:rsidRDefault="008E27AB" w:rsidP="00866439">
            <w:pPr>
              <w:jc w:val="both"/>
              <w:rPr>
                <w:rFonts w:ascii="Arial" w:hAnsi="Arial" w:cs="Arial"/>
                <w:sz w:val="24"/>
                <w:szCs w:val="24"/>
              </w:rPr>
            </w:pPr>
            <w:r w:rsidRPr="00C267C2">
              <w:rPr>
                <w:rFonts w:ascii="Arial" w:hAnsi="Arial" w:cs="Arial"/>
                <w:sz w:val="24"/>
                <w:szCs w:val="24"/>
              </w:rPr>
              <w:t xml:space="preserve">Tenderers will be ranked based on their combined total score </w:t>
            </w:r>
            <w:r w:rsidRPr="00C267C2">
              <w:rPr>
                <w:rFonts w:ascii="Arial" w:hAnsi="Arial" w:cs="Arial"/>
                <w:sz w:val="24"/>
                <w:szCs w:val="24"/>
              </w:rPr>
              <w:t>under stage 2</w:t>
            </w:r>
            <w:r w:rsidR="00915DDA" w:rsidRPr="00C267C2">
              <w:rPr>
                <w:rFonts w:ascii="Arial" w:hAnsi="Arial" w:cs="Arial"/>
                <w:sz w:val="24"/>
                <w:szCs w:val="24"/>
              </w:rPr>
              <w:t xml:space="preserve"> for each lot</w:t>
            </w:r>
            <w:r w:rsidRPr="00C267C2">
              <w:rPr>
                <w:rFonts w:ascii="Arial" w:hAnsi="Arial" w:cs="Arial"/>
                <w:sz w:val="24"/>
                <w:szCs w:val="24"/>
              </w:rPr>
              <w:t>. All compliant tenderers will be invited to join the framework</w:t>
            </w:r>
            <w:r w:rsidR="00915DDA" w:rsidRPr="00C267C2">
              <w:rPr>
                <w:rFonts w:ascii="Arial" w:hAnsi="Arial" w:cs="Arial"/>
                <w:sz w:val="24"/>
                <w:szCs w:val="24"/>
              </w:rPr>
              <w:t xml:space="preserve"> and the respective lots they've been successful in. T</w:t>
            </w:r>
            <w:r w:rsidRPr="00C267C2">
              <w:rPr>
                <w:rFonts w:ascii="Arial" w:hAnsi="Arial" w:cs="Arial"/>
                <w:sz w:val="24"/>
                <w:szCs w:val="24"/>
              </w:rPr>
              <w:t xml:space="preserve">he </w:t>
            </w:r>
            <w:r w:rsidR="00915DDA" w:rsidRPr="00C267C2">
              <w:rPr>
                <w:rFonts w:ascii="Arial" w:hAnsi="Arial" w:cs="Arial"/>
                <w:sz w:val="24"/>
                <w:szCs w:val="24"/>
              </w:rPr>
              <w:t xml:space="preserve">framework </w:t>
            </w:r>
            <w:r w:rsidRPr="00C267C2">
              <w:rPr>
                <w:rFonts w:ascii="Arial" w:hAnsi="Arial" w:cs="Arial"/>
                <w:sz w:val="24"/>
                <w:szCs w:val="24"/>
              </w:rPr>
              <w:t xml:space="preserve">ranking will be used for the </w:t>
            </w:r>
            <w:r w:rsidR="00915DDA" w:rsidRPr="00C267C2">
              <w:rPr>
                <w:rFonts w:ascii="Arial" w:hAnsi="Arial" w:cs="Arial"/>
                <w:sz w:val="24"/>
                <w:szCs w:val="24"/>
              </w:rPr>
              <w:t>first t</w:t>
            </w:r>
            <w:r w:rsidRPr="00C267C2">
              <w:rPr>
                <w:rFonts w:ascii="Arial" w:hAnsi="Arial" w:cs="Arial"/>
                <w:sz w:val="24"/>
                <w:szCs w:val="24"/>
              </w:rPr>
              <w:t>welve months</w:t>
            </w:r>
            <w:r w:rsidR="00915DDA" w:rsidRPr="00C267C2">
              <w:rPr>
                <w:rFonts w:ascii="Arial" w:hAnsi="Arial" w:cs="Arial"/>
                <w:sz w:val="24"/>
                <w:szCs w:val="24"/>
              </w:rPr>
              <w:t xml:space="preserve"> of the agreement</w:t>
            </w:r>
            <w:r w:rsidR="003D41BB" w:rsidRPr="00C267C2">
              <w:rPr>
                <w:rFonts w:ascii="Arial" w:hAnsi="Arial" w:cs="Arial"/>
                <w:sz w:val="24"/>
                <w:szCs w:val="24"/>
              </w:rPr>
              <w:t>.</w:t>
            </w:r>
          </w:p>
          <w:p w14:paraId="5998DE7B" w14:textId="589BF604" w:rsidR="00386517" w:rsidRPr="00C267C2" w:rsidRDefault="00386517" w:rsidP="00866439">
            <w:pPr>
              <w:jc w:val="both"/>
              <w:rPr>
                <w:rFonts w:ascii="Arial" w:hAnsi="Arial" w:cs="Arial"/>
                <w:sz w:val="24"/>
                <w:szCs w:val="24"/>
              </w:rPr>
            </w:pPr>
          </w:p>
          <w:p w14:paraId="0FE9332E" w14:textId="4E673A07" w:rsidR="00386517" w:rsidRPr="00C267C2" w:rsidRDefault="008E27AB" w:rsidP="005D0183">
            <w:pPr>
              <w:jc w:val="both"/>
              <w:rPr>
                <w:rFonts w:ascii="Arial" w:hAnsi="Arial" w:cs="Arial"/>
                <w:sz w:val="24"/>
                <w:szCs w:val="24"/>
              </w:rPr>
            </w:pPr>
            <w:r w:rsidRPr="00C267C2">
              <w:rPr>
                <w:rFonts w:ascii="Arial" w:hAnsi="Arial" w:cs="Arial"/>
                <w:sz w:val="24"/>
                <w:szCs w:val="24"/>
              </w:rPr>
              <w:t>Each Spring of the framework, ea</w:t>
            </w:r>
            <w:r w:rsidRPr="00C267C2">
              <w:rPr>
                <w:rFonts w:ascii="Arial" w:hAnsi="Arial" w:cs="Arial"/>
                <w:sz w:val="24"/>
                <w:szCs w:val="24"/>
              </w:rPr>
              <w:t>ch framework provider may adjust their pricing score, per lot, via a re-opening of competition. Each framework providers quality score will be retained for the life of the framework.</w:t>
            </w:r>
          </w:p>
        </w:tc>
      </w:tr>
      <w:tr w:rsidR="00A631DA" w14:paraId="0D9A716D" w14:textId="77777777" w:rsidTr="008E7904">
        <w:tc>
          <w:tcPr>
            <w:tcW w:w="9016" w:type="dxa"/>
          </w:tcPr>
          <w:p w14:paraId="170E35C2" w14:textId="17746BFE" w:rsidR="009B1A55" w:rsidRPr="00C267C2" w:rsidRDefault="008E27AB" w:rsidP="00D50F37">
            <w:pPr>
              <w:jc w:val="both"/>
              <w:rPr>
                <w:rFonts w:ascii="Arial" w:hAnsi="Arial" w:cs="Arial"/>
                <w:sz w:val="24"/>
                <w:szCs w:val="24"/>
                <w:lang w:eastAsia="en-GB"/>
              </w:rPr>
            </w:pPr>
            <w:r w:rsidRPr="00C267C2">
              <w:rPr>
                <w:rFonts w:ascii="Arial" w:hAnsi="Arial" w:cs="Arial"/>
                <w:b/>
                <w:sz w:val="24"/>
                <w:szCs w:val="24"/>
              </w:rPr>
              <w:t>Contract Detail</w:t>
            </w:r>
          </w:p>
          <w:p w14:paraId="1D96D835" w14:textId="4AA9786A" w:rsidR="00CB23EC" w:rsidRPr="00C267C2" w:rsidRDefault="008E27AB" w:rsidP="008E7904">
            <w:pPr>
              <w:autoSpaceDE w:val="0"/>
              <w:autoSpaceDN w:val="0"/>
              <w:adjustRightInd w:val="0"/>
              <w:rPr>
                <w:rFonts w:ascii="Arial" w:hAnsi="Arial" w:cs="Arial"/>
                <w:sz w:val="24"/>
                <w:szCs w:val="24"/>
              </w:rPr>
            </w:pPr>
            <w:r w:rsidRPr="00C267C2">
              <w:rPr>
                <w:rFonts w:ascii="Arial" w:hAnsi="Arial" w:cs="Arial"/>
                <w:sz w:val="24"/>
                <w:szCs w:val="24"/>
              </w:rPr>
              <w:t>The current roofing framework (lot 12 of the reactive an</w:t>
            </w:r>
            <w:r w:rsidRPr="00C267C2">
              <w:rPr>
                <w:rFonts w:ascii="Arial" w:hAnsi="Arial" w:cs="Arial"/>
                <w:sz w:val="24"/>
                <w:szCs w:val="24"/>
              </w:rPr>
              <w:t xml:space="preserve">d planned improvement works framework) currently holds more building contractors for the purposes of reactive maintenance and small-scale maintenance improvements than for large </w:t>
            </w:r>
            <w:r w:rsidRPr="00C267C2">
              <w:rPr>
                <w:rFonts w:ascii="Arial" w:hAnsi="Arial" w:cs="Arial"/>
                <w:sz w:val="24"/>
                <w:szCs w:val="24"/>
              </w:rPr>
              <w:lastRenderedPageBreak/>
              <w:t>scale roofing refurbishment and replacement. As a result, the Authority does n</w:t>
            </w:r>
            <w:r w:rsidRPr="00C267C2">
              <w:rPr>
                <w:rFonts w:ascii="Arial" w:hAnsi="Arial" w:cs="Arial"/>
                <w:sz w:val="24"/>
                <w:szCs w:val="24"/>
              </w:rPr>
              <w:t>ot currently have enough qualified contractors to support the future demand of large scale roofing works without a new framework.</w:t>
            </w:r>
          </w:p>
          <w:p w14:paraId="479F4D4A" w14:textId="77777777" w:rsidR="00CB23EC" w:rsidRPr="00C267C2" w:rsidRDefault="00CB23EC" w:rsidP="008E7904">
            <w:pPr>
              <w:autoSpaceDE w:val="0"/>
              <w:autoSpaceDN w:val="0"/>
              <w:adjustRightInd w:val="0"/>
              <w:rPr>
                <w:rFonts w:ascii="Arial" w:hAnsi="Arial" w:cs="Arial"/>
                <w:sz w:val="24"/>
                <w:szCs w:val="24"/>
              </w:rPr>
            </w:pPr>
          </w:p>
          <w:p w14:paraId="0240DE3D" w14:textId="38DA4C66" w:rsidR="005E1FD1" w:rsidRPr="00C267C2" w:rsidRDefault="008E27AB" w:rsidP="005D0183">
            <w:pPr>
              <w:autoSpaceDE w:val="0"/>
              <w:autoSpaceDN w:val="0"/>
              <w:adjustRightInd w:val="0"/>
              <w:rPr>
                <w:rFonts w:ascii="Arial" w:hAnsi="Arial" w:cs="Arial"/>
                <w:sz w:val="24"/>
                <w:szCs w:val="24"/>
              </w:rPr>
            </w:pPr>
            <w:r w:rsidRPr="00C267C2">
              <w:rPr>
                <w:rFonts w:ascii="Arial" w:hAnsi="Arial" w:cs="Arial"/>
                <w:sz w:val="24"/>
                <w:szCs w:val="24"/>
              </w:rPr>
              <w:t xml:space="preserve">The Authority </w:t>
            </w:r>
            <w:r w:rsidR="00CB23EC" w:rsidRPr="00C267C2">
              <w:rPr>
                <w:rFonts w:ascii="Arial" w:hAnsi="Arial" w:cs="Arial"/>
                <w:sz w:val="24"/>
                <w:szCs w:val="24"/>
              </w:rPr>
              <w:t xml:space="preserve">will establish a new </w:t>
            </w:r>
            <w:r w:rsidRPr="00C267C2">
              <w:rPr>
                <w:rFonts w:ascii="Arial" w:hAnsi="Arial" w:cs="Arial"/>
                <w:sz w:val="24"/>
                <w:szCs w:val="24"/>
              </w:rPr>
              <w:t xml:space="preserve">Framework Agreement </w:t>
            </w:r>
            <w:r w:rsidR="00CB23EC" w:rsidRPr="00C267C2">
              <w:rPr>
                <w:rFonts w:ascii="Arial" w:hAnsi="Arial" w:cs="Arial"/>
                <w:sz w:val="24"/>
                <w:szCs w:val="24"/>
              </w:rPr>
              <w:t>that</w:t>
            </w:r>
            <w:r w:rsidR="00625380" w:rsidRPr="00C267C2">
              <w:rPr>
                <w:rFonts w:ascii="Arial" w:hAnsi="Arial" w:cs="Arial"/>
                <w:sz w:val="24"/>
                <w:szCs w:val="24"/>
              </w:rPr>
              <w:t xml:space="preserve"> i</w:t>
            </w:r>
            <w:r w:rsidR="00CB23EC" w:rsidRPr="00C267C2">
              <w:rPr>
                <w:rFonts w:ascii="Arial" w:hAnsi="Arial" w:cs="Arial"/>
                <w:sz w:val="24"/>
                <w:szCs w:val="24"/>
              </w:rPr>
              <w:t xml:space="preserve">s </w:t>
            </w:r>
            <w:r w:rsidRPr="00C267C2">
              <w:rPr>
                <w:rFonts w:ascii="Arial" w:hAnsi="Arial" w:cs="Arial"/>
                <w:sz w:val="24"/>
                <w:szCs w:val="24"/>
              </w:rPr>
              <w:t xml:space="preserve">specifically </w:t>
            </w:r>
            <w:r w:rsidR="00625380" w:rsidRPr="00C267C2">
              <w:rPr>
                <w:rFonts w:ascii="Arial" w:hAnsi="Arial" w:cs="Arial"/>
                <w:sz w:val="24"/>
                <w:szCs w:val="24"/>
              </w:rPr>
              <w:t>for flat roofing that will ensure the Authority can meet its future flat roofing requirements</w:t>
            </w:r>
            <w:r w:rsidR="00CD7188" w:rsidRPr="00C267C2">
              <w:rPr>
                <w:rFonts w:ascii="Arial" w:hAnsi="Arial" w:cs="Arial"/>
                <w:sz w:val="24"/>
                <w:szCs w:val="24"/>
              </w:rPr>
              <w:t>.</w:t>
            </w:r>
          </w:p>
        </w:tc>
      </w:tr>
    </w:tbl>
    <w:p w14:paraId="78FE1CF7" w14:textId="3AE2E7D7" w:rsidR="00093FD1" w:rsidRPr="00C267C2" w:rsidRDefault="00093FD1">
      <w:pPr>
        <w:rPr>
          <w:rFonts w:ascii="Arial" w:hAnsi="Arial" w:cs="Arial"/>
          <w:sz w:val="24"/>
          <w:szCs w:val="24"/>
        </w:rPr>
      </w:pPr>
    </w:p>
    <w:p w14:paraId="2DE506E9" w14:textId="77777777" w:rsidR="00093FD1" w:rsidRPr="00C267C2" w:rsidRDefault="008E27AB">
      <w:pPr>
        <w:rPr>
          <w:rFonts w:ascii="Arial" w:hAnsi="Arial" w:cs="Arial"/>
          <w:sz w:val="24"/>
          <w:szCs w:val="24"/>
        </w:rPr>
      </w:pPr>
      <w:r w:rsidRPr="00C267C2">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631DA" w14:paraId="49887B13" w14:textId="77777777" w:rsidTr="00EB1C38">
        <w:trPr>
          <w:trHeight w:val="687"/>
        </w:trPr>
        <w:tc>
          <w:tcPr>
            <w:tcW w:w="9016" w:type="dxa"/>
            <w:shd w:val="clear" w:color="auto" w:fill="auto"/>
          </w:tcPr>
          <w:p w14:paraId="756D047B" w14:textId="77777777" w:rsidR="0007544C" w:rsidRPr="00C267C2" w:rsidRDefault="008E27AB" w:rsidP="00EB1C38">
            <w:pPr>
              <w:spacing w:after="0"/>
              <w:rPr>
                <w:rFonts w:ascii="Arial" w:hAnsi="Arial" w:cs="Arial"/>
                <w:b/>
                <w:sz w:val="24"/>
                <w:szCs w:val="24"/>
              </w:rPr>
            </w:pPr>
            <w:r w:rsidRPr="00C267C2">
              <w:rPr>
                <w:rFonts w:ascii="Arial" w:hAnsi="Arial" w:cs="Arial"/>
                <w:b/>
                <w:sz w:val="24"/>
                <w:szCs w:val="24"/>
              </w:rPr>
              <w:lastRenderedPageBreak/>
              <w:t>Procurement Title</w:t>
            </w:r>
          </w:p>
          <w:p w14:paraId="7251DC97" w14:textId="77777777" w:rsidR="0007544C" w:rsidRPr="00C267C2" w:rsidRDefault="008E27AB" w:rsidP="00EB1C38">
            <w:pPr>
              <w:spacing w:after="0"/>
              <w:rPr>
                <w:rFonts w:ascii="Arial" w:hAnsi="Arial" w:cs="Arial"/>
                <w:sz w:val="24"/>
                <w:szCs w:val="24"/>
              </w:rPr>
            </w:pPr>
            <w:r w:rsidRPr="00C267C2">
              <w:rPr>
                <w:rFonts w:ascii="Arial" w:hAnsi="Arial" w:cs="Arial"/>
                <w:sz w:val="24"/>
                <w:szCs w:val="24"/>
              </w:rPr>
              <w:t>Cold Recycled Bound Materials</w:t>
            </w:r>
          </w:p>
        </w:tc>
      </w:tr>
      <w:tr w:rsidR="00A631DA" w14:paraId="4223EE1F" w14:textId="77777777" w:rsidTr="00EB1C38">
        <w:trPr>
          <w:trHeight w:val="710"/>
        </w:trPr>
        <w:tc>
          <w:tcPr>
            <w:tcW w:w="9016" w:type="dxa"/>
            <w:shd w:val="clear" w:color="auto" w:fill="auto"/>
          </w:tcPr>
          <w:p w14:paraId="13E6693D" w14:textId="77777777" w:rsidR="0007544C" w:rsidRPr="00C267C2" w:rsidRDefault="008E27AB" w:rsidP="00EB1C38">
            <w:pPr>
              <w:spacing w:after="0"/>
              <w:rPr>
                <w:rFonts w:ascii="Arial" w:hAnsi="Arial" w:cs="Arial"/>
                <w:b/>
                <w:sz w:val="24"/>
                <w:szCs w:val="24"/>
              </w:rPr>
            </w:pPr>
            <w:r w:rsidRPr="00C267C2">
              <w:rPr>
                <w:rFonts w:ascii="Arial" w:hAnsi="Arial" w:cs="Arial"/>
                <w:b/>
                <w:sz w:val="24"/>
                <w:szCs w:val="24"/>
              </w:rPr>
              <w:t>Procurement Option</w:t>
            </w:r>
          </w:p>
          <w:p w14:paraId="095FFAC4" w14:textId="1F2D3B10" w:rsidR="0007544C" w:rsidRPr="00C267C2" w:rsidRDefault="008E27AB" w:rsidP="00EB1C38">
            <w:pPr>
              <w:spacing w:after="0"/>
              <w:rPr>
                <w:rFonts w:ascii="Arial" w:hAnsi="Arial" w:cs="Arial"/>
                <w:sz w:val="24"/>
                <w:szCs w:val="24"/>
              </w:rPr>
            </w:pPr>
            <w:r w:rsidRPr="00C267C2">
              <w:rPr>
                <w:rFonts w:ascii="Arial" w:hAnsi="Arial" w:cs="Arial"/>
                <w:sz w:val="24"/>
                <w:szCs w:val="24"/>
              </w:rPr>
              <w:t xml:space="preserve">Open Tender Procedure </w:t>
            </w:r>
          </w:p>
        </w:tc>
      </w:tr>
      <w:tr w:rsidR="00A631DA" w14:paraId="1090E31F" w14:textId="77777777" w:rsidTr="00EB1C38">
        <w:trPr>
          <w:trHeight w:val="706"/>
        </w:trPr>
        <w:tc>
          <w:tcPr>
            <w:tcW w:w="9016" w:type="dxa"/>
            <w:shd w:val="clear" w:color="auto" w:fill="auto"/>
          </w:tcPr>
          <w:p w14:paraId="7772E896" w14:textId="77777777" w:rsidR="0007544C" w:rsidRPr="00C267C2" w:rsidRDefault="008E27AB" w:rsidP="00EB1C38">
            <w:pPr>
              <w:spacing w:after="0"/>
              <w:rPr>
                <w:rFonts w:ascii="Arial" w:hAnsi="Arial" w:cs="Arial"/>
                <w:b/>
                <w:sz w:val="24"/>
                <w:szCs w:val="24"/>
              </w:rPr>
            </w:pPr>
            <w:r w:rsidRPr="00C267C2">
              <w:rPr>
                <w:rFonts w:ascii="Arial" w:hAnsi="Arial" w:cs="Arial"/>
                <w:b/>
                <w:sz w:val="24"/>
                <w:szCs w:val="24"/>
              </w:rPr>
              <w:t>New or Existing Provision</w:t>
            </w:r>
          </w:p>
          <w:p w14:paraId="6E821C9F" w14:textId="6D6C4583" w:rsidR="0007544C" w:rsidRPr="00C267C2" w:rsidRDefault="008E27AB" w:rsidP="005D0183">
            <w:pPr>
              <w:spacing w:after="0"/>
              <w:rPr>
                <w:rFonts w:ascii="Arial" w:hAnsi="Arial" w:cs="Arial"/>
                <w:sz w:val="24"/>
                <w:szCs w:val="24"/>
              </w:rPr>
            </w:pPr>
            <w:r w:rsidRPr="00C267C2">
              <w:rPr>
                <w:rFonts w:ascii="Arial" w:hAnsi="Arial" w:cs="Arial"/>
                <w:sz w:val="24"/>
                <w:szCs w:val="24"/>
              </w:rPr>
              <w:t xml:space="preserve">New requirement for the provision of </w:t>
            </w:r>
            <w:r w:rsidR="00B067FA">
              <w:rPr>
                <w:rFonts w:ascii="Arial" w:hAnsi="Arial" w:cs="Arial"/>
                <w:sz w:val="24"/>
                <w:szCs w:val="24"/>
              </w:rPr>
              <w:t>s</w:t>
            </w:r>
            <w:r w:rsidRPr="00C267C2">
              <w:rPr>
                <w:rFonts w:ascii="Arial" w:hAnsi="Arial" w:cs="Arial"/>
                <w:sz w:val="24"/>
                <w:szCs w:val="24"/>
              </w:rPr>
              <w:t xml:space="preserve">ervices to provide Cold </w:t>
            </w:r>
            <w:r w:rsidRPr="00C267C2">
              <w:rPr>
                <w:rFonts w:ascii="Arial" w:hAnsi="Arial" w:cs="Arial"/>
                <w:sz w:val="24"/>
                <w:szCs w:val="24"/>
              </w:rPr>
              <w:t>Recycled Bound Materials across Lancashire.</w:t>
            </w:r>
          </w:p>
        </w:tc>
      </w:tr>
      <w:tr w:rsidR="00A631DA" w14:paraId="2A3A79BC" w14:textId="77777777" w:rsidTr="00EB1C38">
        <w:trPr>
          <w:trHeight w:val="2978"/>
        </w:trPr>
        <w:tc>
          <w:tcPr>
            <w:tcW w:w="9016" w:type="dxa"/>
            <w:shd w:val="clear" w:color="auto" w:fill="auto"/>
          </w:tcPr>
          <w:p w14:paraId="2165CA58" w14:textId="77777777" w:rsidR="0007544C" w:rsidRPr="00C267C2" w:rsidRDefault="008E27AB" w:rsidP="00EB1C38">
            <w:pPr>
              <w:spacing w:after="0"/>
              <w:rPr>
                <w:rFonts w:ascii="Arial" w:hAnsi="Arial" w:cs="Arial"/>
                <w:b/>
                <w:sz w:val="24"/>
                <w:szCs w:val="24"/>
              </w:rPr>
            </w:pPr>
            <w:r w:rsidRPr="00C267C2">
              <w:rPr>
                <w:rFonts w:ascii="Arial" w:hAnsi="Arial" w:cs="Arial"/>
                <w:b/>
                <w:sz w:val="24"/>
                <w:szCs w:val="24"/>
              </w:rPr>
              <w:t>Estimated Annual Contract Value and Funding Arrangements</w:t>
            </w:r>
          </w:p>
          <w:p w14:paraId="591060A4" w14:textId="77777777" w:rsidR="0007544C" w:rsidRPr="00C267C2" w:rsidRDefault="008E27AB" w:rsidP="00EB1C38">
            <w:pPr>
              <w:spacing w:after="0"/>
              <w:jc w:val="both"/>
              <w:rPr>
                <w:rFonts w:ascii="Arial" w:hAnsi="Arial" w:cs="Arial"/>
                <w:sz w:val="24"/>
                <w:szCs w:val="24"/>
              </w:rPr>
            </w:pPr>
            <w:r w:rsidRPr="00C267C2">
              <w:rPr>
                <w:rFonts w:ascii="Arial" w:hAnsi="Arial" w:cs="Arial"/>
                <w:sz w:val="24"/>
                <w:szCs w:val="24"/>
              </w:rPr>
              <w:t xml:space="preserve">The total estimated value of the Framework is £8,160,000 over a four-year term. </w:t>
            </w:r>
          </w:p>
          <w:p w14:paraId="64586924" w14:textId="77777777" w:rsidR="0007544C" w:rsidRPr="00C267C2" w:rsidRDefault="0007544C" w:rsidP="00EB1C38">
            <w:pPr>
              <w:spacing w:after="0"/>
              <w:jc w:val="both"/>
              <w:rPr>
                <w:rFonts w:ascii="Arial" w:hAnsi="Arial" w:cs="Arial"/>
                <w:sz w:val="24"/>
                <w:szCs w:val="24"/>
              </w:rPr>
            </w:pPr>
          </w:p>
          <w:p w14:paraId="2EC663B2" w14:textId="7B7924F1" w:rsidR="0007544C" w:rsidRPr="00C267C2" w:rsidRDefault="008E27AB" w:rsidP="00EB1C38">
            <w:pPr>
              <w:spacing w:after="0"/>
              <w:jc w:val="both"/>
              <w:rPr>
                <w:rFonts w:ascii="Arial" w:hAnsi="Arial" w:cs="Arial"/>
                <w:sz w:val="24"/>
                <w:szCs w:val="24"/>
              </w:rPr>
            </w:pPr>
            <w:r w:rsidRPr="00C267C2">
              <w:rPr>
                <w:rFonts w:ascii="Arial" w:hAnsi="Arial" w:cs="Arial"/>
                <w:sz w:val="24"/>
                <w:szCs w:val="24"/>
              </w:rPr>
              <w:t xml:space="preserve">Funding is to be made available from the Capital budget for Highways. </w:t>
            </w:r>
            <w:r>
              <w:rPr>
                <w:rFonts w:ascii="Arial" w:hAnsi="Arial" w:cs="Arial"/>
                <w:sz w:val="24"/>
                <w:szCs w:val="24"/>
              </w:rPr>
              <w:t xml:space="preserve"> The schemes requiring these materials form part of the capital programme and are limited to the funding available.  </w:t>
            </w:r>
          </w:p>
          <w:p w14:paraId="0BEB606F" w14:textId="77777777" w:rsidR="0007544C" w:rsidRPr="00C267C2" w:rsidRDefault="0007544C" w:rsidP="00EB1C38">
            <w:pPr>
              <w:spacing w:after="0"/>
              <w:jc w:val="both"/>
              <w:rPr>
                <w:rFonts w:ascii="Arial" w:hAnsi="Arial" w:cs="Arial"/>
                <w:sz w:val="24"/>
                <w:szCs w:val="24"/>
              </w:rPr>
            </w:pPr>
          </w:p>
          <w:p w14:paraId="12E8D696" w14:textId="77777777" w:rsidR="0007544C" w:rsidRPr="00C267C2" w:rsidRDefault="0007544C" w:rsidP="00EB1C38">
            <w:pPr>
              <w:spacing w:after="0"/>
              <w:jc w:val="both"/>
              <w:rPr>
                <w:rFonts w:ascii="Arial" w:hAnsi="Arial" w:cs="Arial"/>
                <w:sz w:val="24"/>
                <w:szCs w:val="24"/>
              </w:rPr>
            </w:pPr>
          </w:p>
          <w:p w14:paraId="17EE40D9" w14:textId="386CFF52" w:rsidR="0007544C" w:rsidRPr="00C267C2" w:rsidRDefault="008E27AB" w:rsidP="005D0183">
            <w:pPr>
              <w:spacing w:after="0"/>
              <w:jc w:val="both"/>
              <w:rPr>
                <w:rFonts w:ascii="Arial" w:hAnsi="Arial" w:cs="Arial"/>
                <w:b/>
                <w:sz w:val="24"/>
                <w:szCs w:val="24"/>
              </w:rPr>
            </w:pPr>
            <w:r w:rsidRPr="00C267C2">
              <w:rPr>
                <w:rFonts w:ascii="Arial" w:hAnsi="Arial" w:cs="Arial"/>
                <w:sz w:val="24"/>
                <w:szCs w:val="24"/>
              </w:rPr>
              <w:t>There is no commitment or guarantee of the value of work and/or nu</w:t>
            </w:r>
            <w:r w:rsidRPr="00C267C2">
              <w:rPr>
                <w:rFonts w:ascii="Arial" w:hAnsi="Arial" w:cs="Arial"/>
                <w:sz w:val="24"/>
                <w:szCs w:val="24"/>
              </w:rPr>
              <w:t>mber of orders to be placed with the successful tenderers.</w:t>
            </w:r>
          </w:p>
        </w:tc>
      </w:tr>
      <w:tr w:rsidR="00A631DA" w14:paraId="37C84C35" w14:textId="77777777" w:rsidTr="00EB1C38">
        <w:trPr>
          <w:trHeight w:val="992"/>
        </w:trPr>
        <w:tc>
          <w:tcPr>
            <w:tcW w:w="9016" w:type="dxa"/>
            <w:shd w:val="clear" w:color="auto" w:fill="auto"/>
          </w:tcPr>
          <w:p w14:paraId="205CDDEB" w14:textId="77777777" w:rsidR="0007544C" w:rsidRPr="00C267C2" w:rsidRDefault="008E27AB" w:rsidP="00EB1C38">
            <w:pPr>
              <w:spacing w:after="0"/>
              <w:rPr>
                <w:rFonts w:ascii="Arial" w:hAnsi="Arial" w:cs="Arial"/>
                <w:b/>
                <w:sz w:val="24"/>
                <w:szCs w:val="24"/>
              </w:rPr>
            </w:pPr>
            <w:r w:rsidRPr="00C267C2">
              <w:rPr>
                <w:rFonts w:ascii="Arial" w:hAnsi="Arial" w:cs="Arial"/>
                <w:b/>
                <w:sz w:val="24"/>
                <w:szCs w:val="24"/>
              </w:rPr>
              <w:t>Framework Duration</w:t>
            </w:r>
          </w:p>
          <w:p w14:paraId="731640FE" w14:textId="6FD2153E" w:rsidR="0007544C" w:rsidRPr="00C267C2" w:rsidRDefault="008E27AB" w:rsidP="00C73E15">
            <w:pPr>
              <w:spacing w:after="0"/>
              <w:jc w:val="both"/>
              <w:rPr>
                <w:rFonts w:ascii="Arial" w:hAnsi="Arial" w:cs="Arial"/>
                <w:sz w:val="24"/>
                <w:szCs w:val="24"/>
              </w:rPr>
            </w:pPr>
            <w:r w:rsidRPr="00C267C2">
              <w:rPr>
                <w:rFonts w:ascii="Arial" w:hAnsi="Arial" w:cs="Arial"/>
                <w:sz w:val="24"/>
                <w:szCs w:val="24"/>
              </w:rPr>
              <w:t xml:space="preserve">The Framework is required for an initial 2-year period commencing in June 2022 with the option to extend for a further 2 years in individual periods of 12 months. </w:t>
            </w:r>
          </w:p>
        </w:tc>
      </w:tr>
      <w:tr w:rsidR="00A631DA" w14:paraId="60DB5AA9" w14:textId="77777777" w:rsidTr="00EB1C38">
        <w:trPr>
          <w:trHeight w:val="772"/>
        </w:trPr>
        <w:tc>
          <w:tcPr>
            <w:tcW w:w="9016" w:type="dxa"/>
            <w:shd w:val="clear" w:color="auto" w:fill="auto"/>
          </w:tcPr>
          <w:p w14:paraId="1A205184" w14:textId="77777777" w:rsidR="0007544C" w:rsidRPr="00C267C2" w:rsidRDefault="008E27AB" w:rsidP="00EB1C38">
            <w:pPr>
              <w:spacing w:after="0"/>
              <w:rPr>
                <w:rFonts w:ascii="Arial" w:hAnsi="Arial" w:cs="Arial"/>
                <w:b/>
                <w:sz w:val="24"/>
                <w:szCs w:val="24"/>
              </w:rPr>
            </w:pPr>
            <w:r w:rsidRPr="00C267C2">
              <w:rPr>
                <w:rFonts w:ascii="Arial" w:hAnsi="Arial" w:cs="Arial"/>
                <w:b/>
                <w:sz w:val="24"/>
                <w:szCs w:val="24"/>
              </w:rPr>
              <w:t>Lotting</w:t>
            </w:r>
          </w:p>
          <w:p w14:paraId="64E3FAA2" w14:textId="77777777" w:rsidR="0007544C" w:rsidRPr="00C267C2" w:rsidRDefault="008E27AB" w:rsidP="00EB1C38">
            <w:pPr>
              <w:spacing w:after="0"/>
              <w:rPr>
                <w:rFonts w:ascii="Arial" w:hAnsi="Arial" w:cs="Arial"/>
                <w:sz w:val="24"/>
                <w:szCs w:val="24"/>
              </w:rPr>
            </w:pPr>
            <w:bookmarkStart w:id="0" w:name="_Hlk89685990"/>
            <w:r w:rsidRPr="00C267C2">
              <w:rPr>
                <w:rFonts w:ascii="Arial" w:hAnsi="Arial" w:cs="Arial"/>
                <w:sz w:val="24"/>
                <w:szCs w:val="24"/>
              </w:rPr>
              <w:t>The Framework will be split into three Lots:</w:t>
            </w:r>
          </w:p>
          <w:p w14:paraId="19131636" w14:textId="77777777" w:rsidR="0007544C" w:rsidRPr="00C267C2" w:rsidRDefault="0007544C" w:rsidP="00EB1C38">
            <w:pPr>
              <w:spacing w:after="0"/>
              <w:rPr>
                <w:rFonts w:ascii="Arial" w:hAnsi="Arial" w:cs="Arial"/>
                <w:sz w:val="24"/>
                <w:szCs w:val="24"/>
              </w:rPr>
            </w:pPr>
          </w:p>
          <w:p w14:paraId="0C47C4AD" w14:textId="77777777" w:rsidR="0007544C" w:rsidRPr="00C267C2" w:rsidRDefault="008E27AB" w:rsidP="00EB1C38">
            <w:pPr>
              <w:spacing w:after="0"/>
              <w:jc w:val="both"/>
              <w:rPr>
                <w:rFonts w:ascii="Arial" w:hAnsi="Arial" w:cs="Arial"/>
                <w:sz w:val="24"/>
                <w:szCs w:val="24"/>
              </w:rPr>
            </w:pPr>
            <w:r w:rsidRPr="00C267C2">
              <w:rPr>
                <w:rFonts w:ascii="Arial" w:hAnsi="Arial" w:cs="Arial"/>
                <w:sz w:val="24"/>
                <w:szCs w:val="24"/>
              </w:rPr>
              <w:t>Lot 1 – Planing materials mixed with cement. Estimated requirement 10,000 tonnes at a cost of £680,000 per annum.</w:t>
            </w:r>
          </w:p>
          <w:p w14:paraId="3850D706" w14:textId="77777777" w:rsidR="0007544C" w:rsidRPr="00C267C2" w:rsidRDefault="0007544C" w:rsidP="00EB1C38">
            <w:pPr>
              <w:spacing w:after="0"/>
              <w:jc w:val="both"/>
              <w:rPr>
                <w:rFonts w:ascii="Arial" w:hAnsi="Arial" w:cs="Arial"/>
                <w:sz w:val="24"/>
                <w:szCs w:val="24"/>
              </w:rPr>
            </w:pPr>
          </w:p>
          <w:p w14:paraId="1055C12C" w14:textId="77777777" w:rsidR="0007544C" w:rsidRPr="00C267C2" w:rsidRDefault="008E27AB" w:rsidP="00EB1C38">
            <w:pPr>
              <w:spacing w:after="0"/>
              <w:jc w:val="both"/>
              <w:rPr>
                <w:rFonts w:ascii="Arial" w:hAnsi="Arial" w:cs="Arial"/>
                <w:sz w:val="24"/>
                <w:szCs w:val="24"/>
              </w:rPr>
            </w:pPr>
            <w:r w:rsidRPr="00C267C2">
              <w:rPr>
                <w:rFonts w:ascii="Arial" w:hAnsi="Arial" w:cs="Arial"/>
                <w:sz w:val="24"/>
                <w:szCs w:val="24"/>
              </w:rPr>
              <w:t>Lot 2 – Planing materials mixed with foamed bitumen. Estimated requirement 10,000 tonne</w:t>
            </w:r>
            <w:r w:rsidRPr="00C267C2">
              <w:rPr>
                <w:rFonts w:ascii="Arial" w:hAnsi="Arial" w:cs="Arial"/>
                <w:sz w:val="24"/>
                <w:szCs w:val="24"/>
              </w:rPr>
              <w:t xml:space="preserve">s at a cost of £680,000 per annum. </w:t>
            </w:r>
          </w:p>
          <w:p w14:paraId="44E06D1B" w14:textId="77777777" w:rsidR="0007544C" w:rsidRPr="00C267C2" w:rsidRDefault="0007544C" w:rsidP="00EB1C38">
            <w:pPr>
              <w:spacing w:after="0"/>
              <w:jc w:val="both"/>
              <w:rPr>
                <w:rFonts w:ascii="Arial" w:hAnsi="Arial" w:cs="Arial"/>
                <w:sz w:val="24"/>
                <w:szCs w:val="24"/>
              </w:rPr>
            </w:pPr>
          </w:p>
          <w:p w14:paraId="70C68085" w14:textId="77777777" w:rsidR="0007544C" w:rsidRPr="00C267C2" w:rsidRDefault="008E27AB" w:rsidP="00EB1C38">
            <w:pPr>
              <w:spacing w:after="0"/>
              <w:jc w:val="both"/>
              <w:rPr>
                <w:rFonts w:ascii="Arial" w:hAnsi="Arial" w:cs="Arial"/>
                <w:sz w:val="24"/>
                <w:szCs w:val="24"/>
              </w:rPr>
            </w:pPr>
            <w:r w:rsidRPr="00C267C2">
              <w:rPr>
                <w:rFonts w:ascii="Arial" w:hAnsi="Arial" w:cs="Arial"/>
                <w:sz w:val="24"/>
                <w:szCs w:val="24"/>
              </w:rPr>
              <w:t xml:space="preserve">Lot 3 – Planing materials mixed with bitumen emulsion. Estimated requirement 10,000 tonnes at a cost of £680,000 per annum. </w:t>
            </w:r>
          </w:p>
          <w:p w14:paraId="0A3D54BF" w14:textId="77777777" w:rsidR="0007544C" w:rsidRPr="00C267C2" w:rsidRDefault="0007544C" w:rsidP="00EB1C38">
            <w:pPr>
              <w:spacing w:after="0"/>
              <w:jc w:val="both"/>
              <w:rPr>
                <w:rFonts w:ascii="Arial" w:hAnsi="Arial" w:cs="Arial"/>
                <w:sz w:val="24"/>
                <w:szCs w:val="24"/>
              </w:rPr>
            </w:pPr>
          </w:p>
          <w:p w14:paraId="6DE8E28C" w14:textId="77777777" w:rsidR="0007544C" w:rsidRPr="00C267C2" w:rsidRDefault="008E27AB" w:rsidP="008E27AB">
            <w:pPr>
              <w:spacing w:after="0"/>
              <w:jc w:val="both"/>
              <w:rPr>
                <w:rFonts w:ascii="Arial" w:hAnsi="Arial" w:cs="Arial"/>
                <w:sz w:val="24"/>
                <w:szCs w:val="24"/>
              </w:rPr>
            </w:pPr>
            <w:bookmarkStart w:id="1" w:name="_Hlk89686014"/>
            <w:bookmarkEnd w:id="0"/>
            <w:r w:rsidRPr="00C267C2">
              <w:rPr>
                <w:rFonts w:ascii="Arial" w:hAnsi="Arial" w:cs="Arial"/>
                <w:sz w:val="24"/>
                <w:szCs w:val="24"/>
              </w:rPr>
              <w:t>A single and different supplier will be appointed to each Lot and will fulfil the requirement</w:t>
            </w:r>
            <w:r w:rsidRPr="00C267C2">
              <w:rPr>
                <w:rFonts w:ascii="Arial" w:hAnsi="Arial" w:cs="Arial"/>
                <w:sz w:val="24"/>
                <w:szCs w:val="24"/>
              </w:rPr>
              <w:t xml:space="preserve">s of that Lot for the duration of the Framework. Suppliers may bid for one or more Lots but may only be appointed to one Lot. The Authority will award the Lots in the priority order of Lot 1, Lot 2, Lot 3. </w:t>
            </w:r>
          </w:p>
          <w:p w14:paraId="1A4819C9" w14:textId="77777777" w:rsidR="0007544C" w:rsidRPr="00C267C2" w:rsidRDefault="0007544C" w:rsidP="008E27AB">
            <w:pPr>
              <w:spacing w:after="0"/>
              <w:jc w:val="both"/>
              <w:rPr>
                <w:rFonts w:ascii="Arial" w:hAnsi="Arial" w:cs="Arial"/>
                <w:sz w:val="24"/>
                <w:szCs w:val="24"/>
              </w:rPr>
            </w:pPr>
          </w:p>
          <w:p w14:paraId="5B11F07C" w14:textId="77777777" w:rsidR="0007544C" w:rsidRPr="00C267C2" w:rsidRDefault="008E27AB" w:rsidP="008E27AB">
            <w:pPr>
              <w:spacing w:after="0"/>
              <w:jc w:val="both"/>
              <w:rPr>
                <w:rFonts w:ascii="Arial" w:hAnsi="Arial" w:cs="Arial"/>
                <w:sz w:val="24"/>
                <w:szCs w:val="24"/>
              </w:rPr>
            </w:pPr>
            <w:r w:rsidRPr="00C267C2">
              <w:rPr>
                <w:rFonts w:ascii="Arial" w:hAnsi="Arial" w:cs="Arial"/>
                <w:sz w:val="24"/>
                <w:szCs w:val="24"/>
              </w:rPr>
              <w:t xml:space="preserve">The Framework will also include for contingency </w:t>
            </w:r>
            <w:r w:rsidRPr="00C267C2">
              <w:rPr>
                <w:rFonts w:ascii="Arial" w:hAnsi="Arial" w:cs="Arial"/>
                <w:sz w:val="24"/>
                <w:szCs w:val="24"/>
              </w:rPr>
              <w:t xml:space="preserve">planning with the suppliers on the Framework providing backup across the three Lots to ensure security of supply. </w:t>
            </w:r>
          </w:p>
          <w:p w14:paraId="5A43B54A" w14:textId="77777777" w:rsidR="0007544C" w:rsidRPr="00C267C2" w:rsidRDefault="0007544C" w:rsidP="008E27AB">
            <w:pPr>
              <w:spacing w:after="0"/>
              <w:jc w:val="both"/>
              <w:rPr>
                <w:rFonts w:ascii="Arial" w:hAnsi="Arial" w:cs="Arial"/>
                <w:sz w:val="24"/>
                <w:szCs w:val="24"/>
              </w:rPr>
            </w:pPr>
          </w:p>
          <w:p w14:paraId="728EB577" w14:textId="488BD0AB" w:rsidR="0007544C" w:rsidRDefault="008E27AB" w:rsidP="008E27AB">
            <w:pPr>
              <w:pStyle w:val="PlainText"/>
              <w:jc w:val="both"/>
              <w:rPr>
                <w:rFonts w:ascii="Arial" w:hAnsi="Arial" w:cs="Arial"/>
                <w:sz w:val="24"/>
                <w:szCs w:val="24"/>
              </w:rPr>
            </w:pPr>
            <w:r w:rsidRPr="00C267C2">
              <w:rPr>
                <w:rFonts w:ascii="Arial" w:hAnsi="Arial" w:cs="Arial"/>
                <w:sz w:val="24"/>
                <w:szCs w:val="24"/>
              </w:rPr>
              <w:t xml:space="preserve">Appointing three suppliers for the duration of the Framework will encourage a collaborative approach between the Authority and the individual supplier for each Lot. </w:t>
            </w:r>
          </w:p>
          <w:p w14:paraId="36D10ED5" w14:textId="77777777" w:rsidR="005D0183" w:rsidRPr="00C267C2" w:rsidRDefault="005D0183" w:rsidP="00EB1C38">
            <w:pPr>
              <w:pStyle w:val="PlainText"/>
              <w:rPr>
                <w:rFonts w:ascii="Arial" w:hAnsi="Arial" w:cs="Arial"/>
                <w:sz w:val="24"/>
                <w:szCs w:val="24"/>
              </w:rPr>
            </w:pPr>
          </w:p>
          <w:bookmarkEnd w:id="1"/>
          <w:p w14:paraId="67D49169" w14:textId="77777777" w:rsidR="0007544C" w:rsidRPr="00C267C2" w:rsidRDefault="0007544C" w:rsidP="00EB1C38">
            <w:pPr>
              <w:spacing w:after="0"/>
              <w:jc w:val="both"/>
              <w:rPr>
                <w:rFonts w:ascii="Arial" w:hAnsi="Arial" w:cs="Arial"/>
                <w:sz w:val="24"/>
                <w:szCs w:val="24"/>
              </w:rPr>
            </w:pPr>
          </w:p>
        </w:tc>
      </w:tr>
      <w:tr w:rsidR="00A631DA" w14:paraId="6040B349" w14:textId="77777777" w:rsidTr="00EB1C38">
        <w:tc>
          <w:tcPr>
            <w:tcW w:w="9016" w:type="dxa"/>
            <w:shd w:val="clear" w:color="auto" w:fill="auto"/>
            <w:vAlign w:val="center"/>
          </w:tcPr>
          <w:p w14:paraId="5A31E65A" w14:textId="77777777" w:rsidR="0007544C" w:rsidRPr="00C267C2" w:rsidRDefault="008E27AB" w:rsidP="00EB1C38">
            <w:pPr>
              <w:spacing w:after="0"/>
              <w:rPr>
                <w:rFonts w:ascii="Arial" w:hAnsi="Arial" w:cs="Arial"/>
                <w:b/>
                <w:sz w:val="24"/>
                <w:szCs w:val="24"/>
              </w:rPr>
            </w:pPr>
            <w:r w:rsidRPr="00C267C2">
              <w:rPr>
                <w:rFonts w:ascii="Arial" w:hAnsi="Arial" w:cs="Arial"/>
                <w:b/>
                <w:sz w:val="24"/>
                <w:szCs w:val="24"/>
              </w:rPr>
              <w:lastRenderedPageBreak/>
              <w:t>Evaluation</w:t>
            </w:r>
          </w:p>
          <w:p w14:paraId="475EE62F" w14:textId="77777777" w:rsidR="0007544C" w:rsidRPr="00C267C2" w:rsidRDefault="0007544C" w:rsidP="00EB1C38">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395"/>
              <w:gridCol w:w="4395"/>
            </w:tblGrid>
            <w:tr w:rsidR="00A631DA" w14:paraId="6F0C9EBC" w14:textId="77777777" w:rsidTr="00EB1C38">
              <w:trPr>
                <w:trHeight w:val="349"/>
              </w:trPr>
              <w:tc>
                <w:tcPr>
                  <w:tcW w:w="4395" w:type="dxa"/>
                </w:tcPr>
                <w:p w14:paraId="1EB16A99" w14:textId="77777777" w:rsidR="0007544C" w:rsidRPr="00C267C2" w:rsidRDefault="008E27AB" w:rsidP="00EB1C38">
                  <w:pPr>
                    <w:jc w:val="both"/>
                    <w:rPr>
                      <w:rFonts w:ascii="Arial" w:hAnsi="Arial" w:cs="Arial"/>
                      <w:b/>
                      <w:sz w:val="24"/>
                      <w:szCs w:val="24"/>
                    </w:rPr>
                  </w:pPr>
                  <w:r w:rsidRPr="00C267C2">
                    <w:rPr>
                      <w:rFonts w:ascii="Arial" w:hAnsi="Arial" w:cs="Arial"/>
                      <w:b/>
                      <w:bCs/>
                      <w:color w:val="000000"/>
                      <w:sz w:val="24"/>
                      <w:szCs w:val="24"/>
                    </w:rPr>
                    <w:t>Quality Criteria: 30%</w:t>
                  </w:r>
                </w:p>
              </w:tc>
              <w:tc>
                <w:tcPr>
                  <w:tcW w:w="4395" w:type="dxa"/>
                </w:tcPr>
                <w:p w14:paraId="17533B0A" w14:textId="77777777" w:rsidR="0007544C" w:rsidRPr="00C267C2" w:rsidRDefault="008E27AB" w:rsidP="00EB1C38">
                  <w:pPr>
                    <w:autoSpaceDE w:val="0"/>
                    <w:autoSpaceDN w:val="0"/>
                    <w:adjustRightInd w:val="0"/>
                    <w:rPr>
                      <w:rFonts w:ascii="Arial" w:hAnsi="Arial" w:cs="Arial"/>
                      <w:b/>
                      <w:sz w:val="24"/>
                      <w:szCs w:val="24"/>
                    </w:rPr>
                  </w:pPr>
                  <w:r w:rsidRPr="00C267C2">
                    <w:rPr>
                      <w:rFonts w:ascii="Arial" w:hAnsi="Arial" w:cs="Arial"/>
                      <w:b/>
                      <w:bCs/>
                      <w:color w:val="000000"/>
                      <w:sz w:val="24"/>
                      <w:szCs w:val="24"/>
                    </w:rPr>
                    <w:t>Pricing Criteria: 70%</w:t>
                  </w:r>
                </w:p>
              </w:tc>
            </w:tr>
          </w:tbl>
          <w:p w14:paraId="523283AA" w14:textId="77777777" w:rsidR="0007544C" w:rsidRPr="00C267C2" w:rsidRDefault="008E27AB" w:rsidP="00EB1C38">
            <w:pPr>
              <w:autoSpaceDE w:val="0"/>
              <w:autoSpaceDN w:val="0"/>
              <w:adjustRightInd w:val="0"/>
              <w:spacing w:before="240"/>
              <w:rPr>
                <w:rFonts w:ascii="Arial" w:hAnsi="Arial" w:cs="Arial"/>
                <w:sz w:val="24"/>
                <w:szCs w:val="24"/>
              </w:rPr>
            </w:pPr>
            <w:r w:rsidRPr="00C267C2">
              <w:rPr>
                <w:rFonts w:ascii="Arial" w:hAnsi="Arial" w:cs="Arial"/>
                <w:sz w:val="24"/>
                <w:szCs w:val="24"/>
              </w:rPr>
              <w:t xml:space="preserve">The tender will be </w:t>
            </w:r>
            <w:r w:rsidRPr="00C267C2">
              <w:rPr>
                <w:rFonts w:ascii="Arial" w:hAnsi="Arial" w:cs="Arial"/>
                <w:sz w:val="24"/>
                <w:szCs w:val="24"/>
              </w:rPr>
              <w:t>evaluated using the following criteria:</w:t>
            </w:r>
          </w:p>
          <w:p w14:paraId="76F1E3DA" w14:textId="77777777" w:rsidR="0007544C" w:rsidRPr="00C267C2" w:rsidRDefault="008E27AB" w:rsidP="00EB1C38">
            <w:pPr>
              <w:jc w:val="both"/>
              <w:rPr>
                <w:rFonts w:ascii="Arial" w:hAnsi="Arial" w:cs="Arial"/>
                <w:sz w:val="24"/>
                <w:szCs w:val="24"/>
              </w:rPr>
            </w:pPr>
            <w:r w:rsidRPr="00C267C2">
              <w:rPr>
                <w:rFonts w:ascii="Arial" w:hAnsi="Arial" w:cs="Arial"/>
                <w:sz w:val="24"/>
                <w:szCs w:val="24"/>
              </w:rPr>
              <w:t>Stage 1: The Supplier Questionnaire (Crown Commercial Service (CCS)) that will evaluate suppliers against the following criteria: mandatory and discretionary grounds, economic and financial standing, technical capabi</w:t>
            </w:r>
            <w:r w:rsidRPr="00C267C2">
              <w:rPr>
                <w:rFonts w:ascii="Arial" w:hAnsi="Arial" w:cs="Arial"/>
                <w:sz w:val="24"/>
                <w:szCs w:val="24"/>
              </w:rPr>
              <w:t>lity questions, relevant experience, Health and Safety and Quality Assurance. Each tenderer must pass this stage in order to proceed to Stage 2.</w:t>
            </w:r>
          </w:p>
          <w:p w14:paraId="38BF0CE5" w14:textId="77777777" w:rsidR="0007544C" w:rsidRPr="00C267C2" w:rsidRDefault="008E27AB" w:rsidP="00EB1C38">
            <w:pPr>
              <w:jc w:val="both"/>
              <w:rPr>
                <w:rFonts w:ascii="Arial" w:hAnsi="Arial" w:cs="Arial"/>
                <w:sz w:val="24"/>
                <w:szCs w:val="24"/>
              </w:rPr>
            </w:pPr>
            <w:r w:rsidRPr="00C267C2">
              <w:rPr>
                <w:rFonts w:ascii="Arial" w:hAnsi="Arial" w:cs="Arial"/>
                <w:sz w:val="24"/>
                <w:szCs w:val="24"/>
              </w:rPr>
              <w:t xml:space="preserve">Stage 2: The tender bids will be evaluated on </w:t>
            </w:r>
          </w:p>
          <w:p w14:paraId="145E79D9" w14:textId="77777777" w:rsidR="0007544C" w:rsidRPr="00C267C2" w:rsidRDefault="008E27AB" w:rsidP="0007544C">
            <w:pPr>
              <w:pStyle w:val="ListParagraph"/>
              <w:numPr>
                <w:ilvl w:val="0"/>
                <w:numId w:val="6"/>
              </w:numPr>
              <w:spacing w:after="0" w:line="240" w:lineRule="auto"/>
              <w:jc w:val="both"/>
              <w:rPr>
                <w:rFonts w:ascii="Arial" w:hAnsi="Arial" w:cs="Arial"/>
                <w:sz w:val="24"/>
                <w:szCs w:val="24"/>
              </w:rPr>
            </w:pPr>
            <w:r w:rsidRPr="00C267C2">
              <w:rPr>
                <w:rFonts w:ascii="Arial" w:hAnsi="Arial" w:cs="Arial"/>
                <w:sz w:val="24"/>
                <w:szCs w:val="24"/>
              </w:rPr>
              <w:t>30% Quality Criteria (each Lot). The Quality Criteria will inclu</w:t>
            </w:r>
            <w:r w:rsidRPr="00C267C2">
              <w:rPr>
                <w:rFonts w:ascii="Arial" w:hAnsi="Arial" w:cs="Arial"/>
                <w:sz w:val="24"/>
                <w:szCs w:val="24"/>
              </w:rPr>
              <w:t xml:space="preserve">de social value in the overall weighting. </w:t>
            </w:r>
          </w:p>
          <w:p w14:paraId="07752658" w14:textId="77777777" w:rsidR="0007544C" w:rsidRPr="00C267C2" w:rsidRDefault="008E27AB" w:rsidP="0007544C">
            <w:pPr>
              <w:pStyle w:val="ListParagraph"/>
              <w:numPr>
                <w:ilvl w:val="0"/>
                <w:numId w:val="6"/>
              </w:numPr>
              <w:spacing w:after="0" w:line="240" w:lineRule="auto"/>
              <w:jc w:val="both"/>
              <w:rPr>
                <w:rFonts w:ascii="Arial" w:hAnsi="Arial" w:cs="Arial"/>
                <w:sz w:val="24"/>
                <w:szCs w:val="24"/>
              </w:rPr>
            </w:pPr>
            <w:r w:rsidRPr="00C267C2">
              <w:rPr>
                <w:rFonts w:ascii="Arial" w:hAnsi="Arial" w:cs="Arial"/>
                <w:sz w:val="24"/>
                <w:szCs w:val="24"/>
              </w:rPr>
              <w:t>70% Price evaluation (each Lot). Tenderers will price for the materials for their preferred Lot(s). The total price for all material types, plant standdown charge, plant standing charge and testing of materials su</w:t>
            </w:r>
            <w:r w:rsidRPr="00C267C2">
              <w:rPr>
                <w:rFonts w:ascii="Arial" w:hAnsi="Arial" w:cs="Arial"/>
                <w:sz w:val="24"/>
                <w:szCs w:val="24"/>
              </w:rPr>
              <w:t xml:space="preserve">bmitted by each Tenderer will be scored out of 70, per Lot. </w:t>
            </w:r>
          </w:p>
          <w:p w14:paraId="344CAD66" w14:textId="77777777" w:rsidR="0007544C" w:rsidRPr="00C267C2" w:rsidRDefault="0007544C" w:rsidP="00EB1C38">
            <w:pPr>
              <w:jc w:val="both"/>
              <w:rPr>
                <w:rFonts w:ascii="Arial" w:hAnsi="Arial" w:cs="Arial"/>
                <w:sz w:val="24"/>
                <w:szCs w:val="24"/>
              </w:rPr>
            </w:pPr>
          </w:p>
          <w:p w14:paraId="7CA4FB11" w14:textId="77777777" w:rsidR="0007544C" w:rsidRPr="00C267C2" w:rsidRDefault="008E27AB" w:rsidP="00EB1C38">
            <w:pPr>
              <w:jc w:val="both"/>
              <w:rPr>
                <w:rFonts w:ascii="Arial" w:hAnsi="Arial" w:cs="Arial"/>
                <w:sz w:val="24"/>
                <w:szCs w:val="24"/>
              </w:rPr>
            </w:pPr>
            <w:r w:rsidRPr="00C267C2">
              <w:rPr>
                <w:rFonts w:ascii="Arial" w:hAnsi="Arial" w:cs="Arial"/>
                <w:sz w:val="24"/>
                <w:szCs w:val="24"/>
              </w:rPr>
              <w:t>The scores awarded for the Quality and Price criterion will be added together to give the Tenderer's overall score, per Lot., which will be used to place the highest scoring supplier for each Lo</w:t>
            </w:r>
            <w:r w:rsidRPr="00C267C2">
              <w:rPr>
                <w:rFonts w:ascii="Arial" w:hAnsi="Arial" w:cs="Arial"/>
                <w:sz w:val="24"/>
                <w:szCs w:val="24"/>
              </w:rPr>
              <w:t xml:space="preserve">t. </w:t>
            </w:r>
          </w:p>
        </w:tc>
      </w:tr>
      <w:tr w:rsidR="00A631DA" w14:paraId="40A0CAE2" w14:textId="77777777" w:rsidTr="008E27AB">
        <w:trPr>
          <w:trHeight w:val="4526"/>
        </w:trPr>
        <w:tc>
          <w:tcPr>
            <w:tcW w:w="9016" w:type="dxa"/>
            <w:shd w:val="clear" w:color="auto" w:fill="auto"/>
          </w:tcPr>
          <w:p w14:paraId="2D2AD7F4" w14:textId="77777777" w:rsidR="0007544C" w:rsidRPr="00C267C2" w:rsidRDefault="008E27AB" w:rsidP="00EB1C38">
            <w:pPr>
              <w:spacing w:after="0"/>
              <w:jc w:val="both"/>
              <w:rPr>
                <w:rFonts w:ascii="Arial" w:hAnsi="Arial" w:cs="Arial"/>
                <w:b/>
                <w:sz w:val="24"/>
                <w:szCs w:val="24"/>
              </w:rPr>
            </w:pPr>
            <w:r w:rsidRPr="00C267C2">
              <w:rPr>
                <w:rFonts w:ascii="Arial" w:hAnsi="Arial" w:cs="Arial"/>
                <w:b/>
                <w:sz w:val="24"/>
                <w:szCs w:val="24"/>
              </w:rPr>
              <w:t>Background</w:t>
            </w:r>
          </w:p>
          <w:p w14:paraId="5FAB7CB6" w14:textId="77777777" w:rsidR="0007544C" w:rsidRPr="00C267C2" w:rsidRDefault="0007544C" w:rsidP="00EB1C38">
            <w:pPr>
              <w:spacing w:after="0"/>
              <w:jc w:val="both"/>
              <w:rPr>
                <w:rFonts w:ascii="Arial" w:hAnsi="Arial" w:cs="Arial"/>
                <w:color w:val="000000"/>
                <w:sz w:val="24"/>
                <w:szCs w:val="24"/>
              </w:rPr>
            </w:pPr>
          </w:p>
          <w:p w14:paraId="50DC407C" w14:textId="77777777" w:rsidR="0007544C" w:rsidRPr="00C267C2" w:rsidRDefault="008E27AB" w:rsidP="00EB1C38">
            <w:pPr>
              <w:spacing w:after="0"/>
              <w:jc w:val="both"/>
              <w:rPr>
                <w:rFonts w:ascii="Arial" w:hAnsi="Arial" w:cs="Arial"/>
                <w:color w:val="000000"/>
                <w:sz w:val="24"/>
                <w:szCs w:val="24"/>
              </w:rPr>
            </w:pPr>
            <w:r w:rsidRPr="00C267C2">
              <w:rPr>
                <w:rFonts w:ascii="Arial" w:hAnsi="Arial" w:cs="Arial"/>
                <w:color w:val="000000"/>
                <w:sz w:val="24"/>
                <w:szCs w:val="24"/>
              </w:rPr>
              <w:t>Road planings</w:t>
            </w:r>
            <w:r w:rsidRPr="00C267C2">
              <w:rPr>
                <w:rFonts w:ascii="Arial" w:hAnsi="Arial" w:cs="Arial"/>
                <w:color w:val="000000"/>
                <w:sz w:val="24"/>
                <w:szCs w:val="24"/>
              </w:rPr>
              <w:t xml:space="preserve"> are produced when the surface layer of a tarmac road or footpath is removed. Road planning is used as an alternative to the complete removal of the road surface. The removed materials are loaded into a vehicle by Lancashire County Council and delivered fo</w:t>
            </w:r>
            <w:r w:rsidRPr="00C267C2">
              <w:rPr>
                <w:rFonts w:ascii="Arial" w:hAnsi="Arial" w:cs="Arial"/>
                <w:color w:val="000000"/>
                <w:sz w:val="24"/>
                <w:szCs w:val="24"/>
              </w:rPr>
              <w:t>r disposal or recycling. Planings containing coal tar are considered to be a waste material with hazardous properties. When a road has been identified as containing coal tar strict requirements apply to the removal and disposal of the material. One approac</w:t>
            </w:r>
            <w:r w:rsidRPr="00C267C2">
              <w:rPr>
                <w:rFonts w:ascii="Arial" w:hAnsi="Arial" w:cs="Arial"/>
                <w:color w:val="000000"/>
                <w:sz w:val="24"/>
                <w:szCs w:val="24"/>
              </w:rPr>
              <w:t xml:space="preserve">h to dealing with materials contaminated with road tar is to reuse them. The process involves pulverising the coal tar, which is contaminated material, then use the arisings to produce a dense, non-permeable material to national standards. </w:t>
            </w:r>
          </w:p>
          <w:p w14:paraId="2CA2C43E" w14:textId="77777777" w:rsidR="0007544C" w:rsidRPr="00C267C2" w:rsidRDefault="0007544C" w:rsidP="00EB1C38">
            <w:pPr>
              <w:spacing w:after="0"/>
              <w:jc w:val="both"/>
              <w:rPr>
                <w:rFonts w:ascii="Arial" w:hAnsi="Arial" w:cs="Arial"/>
                <w:color w:val="000000"/>
                <w:sz w:val="24"/>
                <w:szCs w:val="24"/>
              </w:rPr>
            </w:pPr>
          </w:p>
          <w:p w14:paraId="7B4F4747" w14:textId="77777777" w:rsidR="0007544C" w:rsidRPr="00C267C2" w:rsidRDefault="008E27AB" w:rsidP="00EB1C38">
            <w:pPr>
              <w:spacing w:after="0"/>
              <w:jc w:val="both"/>
              <w:rPr>
                <w:rFonts w:ascii="Arial" w:hAnsi="Arial" w:cs="Arial"/>
                <w:color w:val="000000"/>
                <w:sz w:val="24"/>
                <w:szCs w:val="24"/>
              </w:rPr>
            </w:pPr>
            <w:r w:rsidRPr="00C267C2">
              <w:rPr>
                <w:rFonts w:ascii="Arial" w:hAnsi="Arial" w:cs="Arial"/>
                <w:color w:val="000000"/>
                <w:sz w:val="24"/>
                <w:szCs w:val="24"/>
              </w:rPr>
              <w:t>The tar can be</w:t>
            </w:r>
            <w:r w:rsidRPr="00C267C2">
              <w:rPr>
                <w:rFonts w:ascii="Arial" w:hAnsi="Arial" w:cs="Arial"/>
                <w:color w:val="000000"/>
                <w:sz w:val="24"/>
                <w:szCs w:val="24"/>
              </w:rPr>
              <w:t xml:space="preserve"> mixed with cement or cement and bitumen to encapsulate the contaminated arisings. This recycling process can be mixed as a cold material off site (</w:t>
            </w:r>
            <w:r w:rsidRPr="00C267C2">
              <w:rPr>
                <w:rFonts w:ascii="Arial" w:hAnsi="Arial" w:cs="Arial"/>
                <w:i/>
                <w:iCs/>
                <w:color w:val="000000"/>
                <w:sz w:val="24"/>
                <w:szCs w:val="24"/>
              </w:rPr>
              <w:t>ex situ</w:t>
            </w:r>
            <w:r w:rsidRPr="00C267C2">
              <w:rPr>
                <w:rFonts w:ascii="Arial" w:hAnsi="Arial" w:cs="Arial"/>
                <w:color w:val="000000"/>
                <w:sz w:val="24"/>
                <w:szCs w:val="24"/>
              </w:rPr>
              <w:t xml:space="preserve">) under controlled conditions by contractors with the required plant and materials. The </w:t>
            </w:r>
            <w:r w:rsidRPr="00C267C2">
              <w:rPr>
                <w:rFonts w:ascii="Arial" w:hAnsi="Arial" w:cs="Arial"/>
                <w:color w:val="000000"/>
                <w:sz w:val="24"/>
                <w:szCs w:val="24"/>
              </w:rPr>
              <w:t>recycled material can then be reused on the planed area of road using a conventional paver.</w:t>
            </w:r>
          </w:p>
          <w:p w14:paraId="2B6E56F2" w14:textId="77777777" w:rsidR="0007544C" w:rsidRPr="00C267C2" w:rsidRDefault="0007544C" w:rsidP="00EB1C38">
            <w:pPr>
              <w:spacing w:after="0"/>
              <w:jc w:val="both"/>
              <w:rPr>
                <w:rFonts w:ascii="Arial" w:hAnsi="Arial" w:cs="Arial"/>
                <w:color w:val="000000"/>
                <w:sz w:val="24"/>
                <w:szCs w:val="24"/>
              </w:rPr>
            </w:pPr>
          </w:p>
          <w:p w14:paraId="430A47F9" w14:textId="77777777" w:rsidR="0007544C" w:rsidRPr="00C267C2" w:rsidRDefault="008E27AB" w:rsidP="00EB1C38">
            <w:pPr>
              <w:spacing w:after="0"/>
              <w:jc w:val="both"/>
              <w:rPr>
                <w:rFonts w:ascii="Arial" w:hAnsi="Arial" w:cs="Arial"/>
                <w:color w:val="000000"/>
                <w:sz w:val="24"/>
                <w:szCs w:val="24"/>
              </w:rPr>
            </w:pPr>
            <w:bookmarkStart w:id="2" w:name="_Hlk89694721"/>
            <w:r w:rsidRPr="00C267C2">
              <w:rPr>
                <w:rFonts w:ascii="Arial" w:hAnsi="Arial" w:cs="Arial"/>
                <w:color w:val="000000"/>
                <w:sz w:val="24"/>
                <w:szCs w:val="24"/>
              </w:rPr>
              <w:t xml:space="preserve">The introduction of Cold Recycled Bound Materials will enable the Authority's Highways Service to reuse road planings which could save an estimated £150 per tonne </w:t>
            </w:r>
            <w:r w:rsidRPr="00C267C2">
              <w:rPr>
                <w:rFonts w:ascii="Arial" w:hAnsi="Arial" w:cs="Arial"/>
                <w:color w:val="000000"/>
                <w:sz w:val="24"/>
                <w:szCs w:val="24"/>
              </w:rPr>
              <w:t xml:space="preserve">in disposal costs for contaminated planings (£96.70 of which is landfill tax.) </w:t>
            </w:r>
            <w:bookmarkStart w:id="3" w:name="_Hlk90027775"/>
          </w:p>
          <w:bookmarkEnd w:id="3"/>
          <w:p w14:paraId="7C77EEEC" w14:textId="77777777" w:rsidR="0007544C" w:rsidRPr="00C267C2" w:rsidRDefault="0007544C" w:rsidP="00EB1C38">
            <w:pPr>
              <w:spacing w:after="0"/>
              <w:jc w:val="both"/>
              <w:rPr>
                <w:rFonts w:ascii="Arial" w:hAnsi="Arial" w:cs="Arial"/>
                <w:color w:val="000000"/>
                <w:sz w:val="24"/>
                <w:szCs w:val="24"/>
              </w:rPr>
            </w:pPr>
          </w:p>
          <w:p w14:paraId="2015E147" w14:textId="77777777" w:rsidR="0007544C" w:rsidRPr="00C267C2" w:rsidRDefault="008E27AB" w:rsidP="00EB1C38">
            <w:pPr>
              <w:spacing w:after="0"/>
              <w:jc w:val="both"/>
              <w:rPr>
                <w:rFonts w:ascii="Arial" w:hAnsi="Arial" w:cs="Arial"/>
                <w:sz w:val="24"/>
                <w:szCs w:val="24"/>
              </w:rPr>
            </w:pPr>
            <w:bookmarkStart w:id="4" w:name="_Hlk90027811"/>
            <w:r w:rsidRPr="00C267C2">
              <w:rPr>
                <w:rFonts w:ascii="Arial" w:hAnsi="Arial" w:cs="Arial"/>
                <w:color w:val="000000"/>
                <w:sz w:val="24"/>
                <w:szCs w:val="24"/>
              </w:rPr>
              <w:t xml:space="preserve">There are also environmental benefits as the process to mix the recycled materials is carried out as a cold process, this will reduce energy consumption and </w:t>
            </w:r>
            <w:r w:rsidRPr="00C267C2">
              <w:rPr>
                <w:rFonts w:ascii="Arial" w:hAnsi="Arial" w:cs="Arial"/>
                <w:sz w:val="24"/>
                <w:szCs w:val="24"/>
              </w:rPr>
              <w:t>CO</w:t>
            </w:r>
            <w:r w:rsidRPr="00C267C2">
              <w:rPr>
                <w:rFonts w:ascii="Arial" w:hAnsi="Arial" w:cs="Arial"/>
                <w:sz w:val="24"/>
                <w:szCs w:val="24"/>
                <w:vertAlign w:val="subscript"/>
              </w:rPr>
              <w:t>2</w:t>
            </w:r>
            <w:r w:rsidRPr="00C267C2">
              <w:rPr>
                <w:rFonts w:ascii="Arial" w:hAnsi="Arial" w:cs="Arial"/>
                <w:sz w:val="24"/>
                <w:szCs w:val="24"/>
              </w:rPr>
              <w:t>e emissions</w:t>
            </w:r>
            <w:r w:rsidRPr="00C267C2">
              <w:rPr>
                <w:rFonts w:ascii="Arial" w:hAnsi="Arial" w:cs="Arial"/>
                <w:color w:val="000000"/>
                <w:sz w:val="24"/>
                <w:szCs w:val="24"/>
              </w:rPr>
              <w:t xml:space="preserve"> thr</w:t>
            </w:r>
            <w:r w:rsidRPr="00C267C2">
              <w:rPr>
                <w:rFonts w:ascii="Arial" w:hAnsi="Arial" w:cs="Arial"/>
                <w:color w:val="000000"/>
                <w:sz w:val="24"/>
                <w:szCs w:val="24"/>
              </w:rPr>
              <w:t>ough the use of cold recycled methods over conventional hot mix asphalt.</w:t>
            </w:r>
          </w:p>
          <w:p w14:paraId="027018EB" w14:textId="77777777" w:rsidR="0007544C" w:rsidRPr="00C267C2" w:rsidRDefault="0007544C" w:rsidP="00EB1C38">
            <w:pPr>
              <w:spacing w:after="0"/>
              <w:jc w:val="both"/>
              <w:rPr>
                <w:rFonts w:ascii="Arial" w:hAnsi="Arial" w:cs="Arial"/>
                <w:sz w:val="24"/>
                <w:szCs w:val="24"/>
              </w:rPr>
            </w:pPr>
          </w:p>
          <w:p w14:paraId="2178A4B9" w14:textId="77777777" w:rsidR="0007544C" w:rsidRPr="00C267C2" w:rsidRDefault="008E27AB" w:rsidP="00EB1C38">
            <w:pPr>
              <w:spacing w:after="0"/>
              <w:jc w:val="both"/>
              <w:rPr>
                <w:rFonts w:ascii="Arial" w:hAnsi="Arial" w:cs="Arial"/>
                <w:sz w:val="24"/>
                <w:szCs w:val="24"/>
              </w:rPr>
            </w:pPr>
            <w:r w:rsidRPr="00C267C2">
              <w:rPr>
                <w:rFonts w:ascii="Arial" w:hAnsi="Arial" w:cs="Arial"/>
                <w:sz w:val="24"/>
                <w:szCs w:val="24"/>
              </w:rPr>
              <w:t>The use of these materials provides further benefits over conventional hot mix asphalt as they incorporate up to 95% recycled aggregate which eliminates the CO</w:t>
            </w:r>
            <w:r w:rsidRPr="00C267C2">
              <w:rPr>
                <w:rFonts w:ascii="Arial" w:hAnsi="Arial" w:cs="Arial"/>
                <w:sz w:val="24"/>
                <w:szCs w:val="24"/>
                <w:vertAlign w:val="subscript"/>
              </w:rPr>
              <w:t>2</w:t>
            </w:r>
            <w:r w:rsidRPr="00C267C2">
              <w:rPr>
                <w:rFonts w:ascii="Arial" w:hAnsi="Arial" w:cs="Arial"/>
                <w:sz w:val="24"/>
                <w:szCs w:val="24"/>
              </w:rPr>
              <w:t>e involved in quarryin</w:t>
            </w:r>
            <w:r w:rsidRPr="00C267C2">
              <w:rPr>
                <w:rFonts w:ascii="Arial" w:hAnsi="Arial" w:cs="Arial"/>
                <w:sz w:val="24"/>
                <w:szCs w:val="24"/>
              </w:rPr>
              <w:t xml:space="preserve">g and transportation of virgin aggregates while also preserving finite resources. </w:t>
            </w:r>
          </w:p>
          <w:p w14:paraId="2C540D46" w14:textId="77777777" w:rsidR="0007544C" w:rsidRPr="00C267C2" w:rsidRDefault="0007544C" w:rsidP="00EB1C38">
            <w:pPr>
              <w:spacing w:after="0"/>
              <w:jc w:val="both"/>
              <w:rPr>
                <w:rFonts w:ascii="Arial" w:hAnsi="Arial" w:cs="Arial"/>
                <w:color w:val="000000"/>
                <w:sz w:val="24"/>
                <w:szCs w:val="24"/>
              </w:rPr>
            </w:pPr>
          </w:p>
          <w:bookmarkEnd w:id="2"/>
          <w:bookmarkEnd w:id="4"/>
          <w:p w14:paraId="2F8E0C86" w14:textId="77777777" w:rsidR="0007544C" w:rsidRPr="00C267C2" w:rsidRDefault="0007544C" w:rsidP="00EB1C38">
            <w:pPr>
              <w:autoSpaceDE w:val="0"/>
              <w:autoSpaceDN w:val="0"/>
              <w:spacing w:after="0" w:line="240" w:lineRule="auto"/>
              <w:jc w:val="both"/>
              <w:rPr>
                <w:rFonts w:ascii="Arial" w:hAnsi="Arial" w:cs="Arial"/>
                <w:color w:val="000000"/>
                <w:sz w:val="24"/>
                <w:szCs w:val="24"/>
              </w:rPr>
            </w:pPr>
          </w:p>
          <w:p w14:paraId="77833F34" w14:textId="77777777" w:rsidR="0007544C" w:rsidRPr="00C267C2" w:rsidRDefault="008E27AB" w:rsidP="00EB1C38">
            <w:pPr>
              <w:autoSpaceDE w:val="0"/>
              <w:autoSpaceDN w:val="0"/>
              <w:spacing w:after="0" w:line="240" w:lineRule="auto"/>
              <w:jc w:val="both"/>
              <w:rPr>
                <w:rFonts w:ascii="Arial" w:hAnsi="Arial" w:cs="Arial"/>
                <w:b/>
                <w:sz w:val="24"/>
                <w:szCs w:val="24"/>
              </w:rPr>
            </w:pPr>
            <w:r w:rsidRPr="00C267C2">
              <w:rPr>
                <w:rFonts w:ascii="Arial" w:hAnsi="Arial" w:cs="Arial"/>
                <w:b/>
                <w:sz w:val="24"/>
                <w:szCs w:val="24"/>
              </w:rPr>
              <w:t>Contract Detail</w:t>
            </w:r>
          </w:p>
          <w:p w14:paraId="011C9585" w14:textId="77777777" w:rsidR="0007544C" w:rsidRPr="00C267C2" w:rsidRDefault="008E27AB" w:rsidP="00EB1C38">
            <w:pPr>
              <w:jc w:val="both"/>
              <w:rPr>
                <w:rFonts w:ascii="Arial" w:hAnsi="Arial" w:cs="Arial"/>
                <w:sz w:val="24"/>
                <w:szCs w:val="24"/>
                <w:highlight w:val="yellow"/>
              </w:rPr>
            </w:pPr>
            <w:r w:rsidRPr="00C267C2">
              <w:rPr>
                <w:rFonts w:ascii="Arial" w:hAnsi="Arial" w:cs="Arial"/>
                <w:sz w:val="24"/>
                <w:szCs w:val="24"/>
              </w:rPr>
              <w:t xml:space="preserve">The Framework and Call Off Agreement for this requirement will be developed with  Legal Services. </w:t>
            </w:r>
          </w:p>
        </w:tc>
      </w:tr>
    </w:tbl>
    <w:p w14:paraId="73942973" w14:textId="77777777" w:rsidR="0007544C" w:rsidRPr="00C267C2" w:rsidRDefault="0007544C" w:rsidP="0007544C">
      <w:pPr>
        <w:rPr>
          <w:rFonts w:ascii="Arial" w:hAnsi="Arial" w:cs="Arial"/>
          <w:sz w:val="24"/>
          <w:szCs w:val="24"/>
        </w:rPr>
      </w:pPr>
    </w:p>
    <w:p w14:paraId="5CD9462F" w14:textId="77777777" w:rsidR="003174FC" w:rsidRPr="00C267C2" w:rsidRDefault="008E27AB">
      <w:pPr>
        <w:rPr>
          <w:rFonts w:ascii="Arial" w:hAnsi="Arial" w:cs="Arial"/>
          <w:sz w:val="24"/>
          <w:szCs w:val="24"/>
        </w:rPr>
      </w:pPr>
      <w:r w:rsidRPr="00C267C2">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631DA" w14:paraId="6288A75E" w14:textId="77777777" w:rsidTr="00EB1C38">
        <w:trPr>
          <w:trHeight w:val="687"/>
        </w:trPr>
        <w:tc>
          <w:tcPr>
            <w:tcW w:w="9016" w:type="dxa"/>
            <w:shd w:val="clear" w:color="auto" w:fill="auto"/>
          </w:tcPr>
          <w:p w14:paraId="351C42A7" w14:textId="77777777" w:rsidR="00FD223F" w:rsidRPr="00C267C2" w:rsidRDefault="008E27AB" w:rsidP="00EB1C38">
            <w:pPr>
              <w:spacing w:after="0"/>
              <w:rPr>
                <w:rFonts w:ascii="Arial" w:hAnsi="Arial" w:cs="Arial"/>
                <w:b/>
                <w:sz w:val="24"/>
                <w:szCs w:val="24"/>
              </w:rPr>
            </w:pPr>
            <w:r w:rsidRPr="00C267C2">
              <w:rPr>
                <w:rFonts w:ascii="Arial" w:hAnsi="Arial" w:cs="Arial"/>
                <w:b/>
                <w:sz w:val="24"/>
                <w:szCs w:val="24"/>
              </w:rPr>
              <w:lastRenderedPageBreak/>
              <w:t>Procurement Title</w:t>
            </w:r>
          </w:p>
          <w:p w14:paraId="1835C9BA" w14:textId="77777777" w:rsidR="00FD223F" w:rsidRPr="00C267C2" w:rsidRDefault="008E27AB" w:rsidP="00EB1C38">
            <w:pPr>
              <w:spacing w:after="0"/>
              <w:rPr>
                <w:rFonts w:ascii="Arial" w:hAnsi="Arial" w:cs="Arial"/>
                <w:sz w:val="24"/>
                <w:szCs w:val="24"/>
              </w:rPr>
            </w:pPr>
            <w:r w:rsidRPr="00C267C2">
              <w:rPr>
                <w:rFonts w:ascii="Arial" w:hAnsi="Arial" w:cs="Arial"/>
                <w:sz w:val="24"/>
                <w:szCs w:val="24"/>
              </w:rPr>
              <w:t xml:space="preserve">Provision of Earthworks (Zone C) at Salmesbury Enterprise Zone </w:t>
            </w:r>
          </w:p>
        </w:tc>
      </w:tr>
      <w:tr w:rsidR="00A631DA" w14:paraId="3DFD153C" w14:textId="77777777" w:rsidTr="00EB1C38">
        <w:trPr>
          <w:trHeight w:val="710"/>
        </w:trPr>
        <w:tc>
          <w:tcPr>
            <w:tcW w:w="9016" w:type="dxa"/>
            <w:shd w:val="clear" w:color="auto" w:fill="auto"/>
          </w:tcPr>
          <w:p w14:paraId="2F89AB96" w14:textId="77777777" w:rsidR="00FD223F" w:rsidRPr="00C267C2" w:rsidRDefault="008E27AB" w:rsidP="00EB1C38">
            <w:pPr>
              <w:spacing w:after="0"/>
              <w:rPr>
                <w:rFonts w:ascii="Arial" w:hAnsi="Arial" w:cs="Arial"/>
                <w:b/>
                <w:sz w:val="24"/>
                <w:szCs w:val="24"/>
              </w:rPr>
            </w:pPr>
            <w:r w:rsidRPr="00C267C2">
              <w:rPr>
                <w:rFonts w:ascii="Arial" w:hAnsi="Arial" w:cs="Arial"/>
                <w:b/>
                <w:sz w:val="24"/>
                <w:szCs w:val="24"/>
              </w:rPr>
              <w:t>Procurement Option</w:t>
            </w:r>
          </w:p>
          <w:p w14:paraId="4F8860F9" w14:textId="46BCA7F8" w:rsidR="00FD223F" w:rsidRPr="00C267C2" w:rsidRDefault="008E27AB" w:rsidP="00EB1C38">
            <w:pPr>
              <w:spacing w:after="0"/>
              <w:rPr>
                <w:rFonts w:ascii="Arial" w:hAnsi="Arial" w:cs="Arial"/>
                <w:sz w:val="24"/>
                <w:szCs w:val="24"/>
              </w:rPr>
            </w:pPr>
            <w:r w:rsidRPr="00C267C2">
              <w:rPr>
                <w:rFonts w:ascii="Arial" w:hAnsi="Arial" w:cs="Arial"/>
                <w:sz w:val="24"/>
                <w:szCs w:val="24"/>
              </w:rPr>
              <w:t xml:space="preserve">Open Tender Procedure </w:t>
            </w:r>
          </w:p>
        </w:tc>
      </w:tr>
      <w:tr w:rsidR="00A631DA" w14:paraId="62491E9E" w14:textId="77777777" w:rsidTr="00EB1C38">
        <w:trPr>
          <w:trHeight w:val="706"/>
        </w:trPr>
        <w:tc>
          <w:tcPr>
            <w:tcW w:w="9016" w:type="dxa"/>
            <w:shd w:val="clear" w:color="auto" w:fill="auto"/>
          </w:tcPr>
          <w:p w14:paraId="31248467" w14:textId="77777777" w:rsidR="00FD223F" w:rsidRPr="00C267C2" w:rsidRDefault="008E27AB" w:rsidP="00EB1C38">
            <w:pPr>
              <w:spacing w:after="0"/>
              <w:rPr>
                <w:rFonts w:ascii="Arial" w:hAnsi="Arial" w:cs="Arial"/>
                <w:b/>
                <w:sz w:val="24"/>
                <w:szCs w:val="24"/>
              </w:rPr>
            </w:pPr>
            <w:r w:rsidRPr="00C267C2">
              <w:rPr>
                <w:rFonts w:ascii="Arial" w:hAnsi="Arial" w:cs="Arial"/>
                <w:b/>
                <w:sz w:val="24"/>
                <w:szCs w:val="24"/>
              </w:rPr>
              <w:t>New or Existing Provision</w:t>
            </w:r>
          </w:p>
          <w:p w14:paraId="60F82295" w14:textId="77777777" w:rsidR="00FD223F" w:rsidRPr="00C267C2" w:rsidRDefault="008E27AB" w:rsidP="008E27AB">
            <w:pPr>
              <w:spacing w:after="0"/>
              <w:jc w:val="both"/>
              <w:rPr>
                <w:rFonts w:ascii="Arial" w:hAnsi="Arial" w:cs="Arial"/>
                <w:sz w:val="24"/>
                <w:szCs w:val="24"/>
              </w:rPr>
            </w:pPr>
            <w:r w:rsidRPr="00C267C2">
              <w:rPr>
                <w:rFonts w:ascii="Arial" w:hAnsi="Arial" w:cs="Arial"/>
                <w:sz w:val="24"/>
                <w:szCs w:val="24"/>
              </w:rPr>
              <w:t>The contract for Earthworks at Zone A of the Salmesbury</w:t>
            </w:r>
            <w:r w:rsidRPr="00C267C2">
              <w:rPr>
                <w:rFonts w:ascii="Arial" w:hAnsi="Arial" w:cs="Arial"/>
                <w:sz w:val="24"/>
                <w:szCs w:val="24"/>
              </w:rPr>
              <w:t xml:space="preserve"> Enterprise Zone is now being completed. There is now a new requirement for the next priority phase of the project which is for the provision of Earthworks at Zone C on the Salmesbury Enterprise Zone.</w:t>
            </w:r>
          </w:p>
          <w:p w14:paraId="2A538CB1" w14:textId="77777777" w:rsidR="00FD223F" w:rsidRPr="00C267C2" w:rsidRDefault="00FD223F" w:rsidP="00EB1C38">
            <w:pPr>
              <w:spacing w:after="0"/>
              <w:rPr>
                <w:rFonts w:ascii="Arial" w:hAnsi="Arial" w:cs="Arial"/>
                <w:sz w:val="24"/>
                <w:szCs w:val="24"/>
              </w:rPr>
            </w:pPr>
          </w:p>
        </w:tc>
      </w:tr>
      <w:tr w:rsidR="00A631DA" w14:paraId="3A6DD8F0" w14:textId="77777777" w:rsidTr="00EB1C38">
        <w:trPr>
          <w:trHeight w:val="1760"/>
        </w:trPr>
        <w:tc>
          <w:tcPr>
            <w:tcW w:w="9016" w:type="dxa"/>
            <w:shd w:val="clear" w:color="auto" w:fill="auto"/>
          </w:tcPr>
          <w:p w14:paraId="2A2875B5" w14:textId="77777777" w:rsidR="00FD223F" w:rsidRPr="00C267C2" w:rsidRDefault="008E27AB" w:rsidP="00EB1C38">
            <w:pPr>
              <w:spacing w:after="0"/>
              <w:rPr>
                <w:rFonts w:ascii="Arial" w:hAnsi="Arial" w:cs="Arial"/>
                <w:b/>
                <w:sz w:val="24"/>
                <w:szCs w:val="24"/>
              </w:rPr>
            </w:pPr>
            <w:r w:rsidRPr="00C267C2">
              <w:rPr>
                <w:rFonts w:ascii="Arial" w:hAnsi="Arial" w:cs="Arial"/>
                <w:b/>
                <w:sz w:val="24"/>
                <w:szCs w:val="24"/>
              </w:rPr>
              <w:t>Estimated Annual Contract Value and Funding Arrangeme</w:t>
            </w:r>
            <w:r w:rsidRPr="00C267C2">
              <w:rPr>
                <w:rFonts w:ascii="Arial" w:hAnsi="Arial" w:cs="Arial"/>
                <w:b/>
                <w:sz w:val="24"/>
                <w:szCs w:val="24"/>
              </w:rPr>
              <w:t>nts</w:t>
            </w:r>
          </w:p>
          <w:p w14:paraId="6D386037" w14:textId="71E6C5EF" w:rsidR="00FD223F" w:rsidRPr="00C267C2" w:rsidRDefault="008E27AB" w:rsidP="00EB1C38">
            <w:pPr>
              <w:spacing w:after="0"/>
              <w:jc w:val="both"/>
              <w:rPr>
                <w:rFonts w:ascii="Arial" w:hAnsi="Arial" w:cs="Arial"/>
                <w:sz w:val="24"/>
                <w:szCs w:val="24"/>
              </w:rPr>
            </w:pPr>
            <w:r w:rsidRPr="00C267C2">
              <w:rPr>
                <w:rFonts w:ascii="Arial" w:hAnsi="Arial" w:cs="Arial"/>
                <w:sz w:val="24"/>
                <w:szCs w:val="24"/>
              </w:rPr>
              <w:t xml:space="preserve">The value of the works is £4,759,421 (includes £432,675.00 contingency) which will be funded from the Lancashire County Council Capital Programme. </w:t>
            </w:r>
          </w:p>
          <w:p w14:paraId="26D0186A" w14:textId="77777777" w:rsidR="00FD223F" w:rsidRPr="00C267C2" w:rsidRDefault="00FD223F" w:rsidP="00EB1C38">
            <w:pPr>
              <w:spacing w:after="0"/>
              <w:jc w:val="both"/>
              <w:rPr>
                <w:rFonts w:ascii="Arial" w:hAnsi="Arial" w:cs="Arial"/>
                <w:sz w:val="24"/>
                <w:szCs w:val="24"/>
              </w:rPr>
            </w:pPr>
          </w:p>
          <w:p w14:paraId="18456CDB" w14:textId="77777777" w:rsidR="00FD223F" w:rsidRPr="00C267C2" w:rsidRDefault="008E27AB" w:rsidP="00EB1C38">
            <w:pPr>
              <w:spacing w:after="0"/>
              <w:jc w:val="both"/>
              <w:rPr>
                <w:rFonts w:ascii="Arial" w:hAnsi="Arial" w:cs="Arial"/>
                <w:b/>
                <w:sz w:val="24"/>
                <w:szCs w:val="24"/>
              </w:rPr>
            </w:pPr>
            <w:r w:rsidRPr="00C267C2">
              <w:rPr>
                <w:rFonts w:ascii="Arial" w:hAnsi="Arial" w:cs="Arial"/>
                <w:sz w:val="24"/>
                <w:szCs w:val="24"/>
              </w:rPr>
              <w:t>All the funding has been secured and is available for this project.</w:t>
            </w:r>
          </w:p>
        </w:tc>
      </w:tr>
      <w:tr w:rsidR="00A631DA" w14:paraId="5BA3F975" w14:textId="77777777" w:rsidTr="00EB1C38">
        <w:trPr>
          <w:trHeight w:val="992"/>
        </w:trPr>
        <w:tc>
          <w:tcPr>
            <w:tcW w:w="9016" w:type="dxa"/>
            <w:shd w:val="clear" w:color="auto" w:fill="auto"/>
          </w:tcPr>
          <w:p w14:paraId="23283EB0" w14:textId="77777777" w:rsidR="00FD223F" w:rsidRPr="00C267C2" w:rsidRDefault="008E27AB" w:rsidP="00EB1C38">
            <w:pPr>
              <w:spacing w:after="0"/>
              <w:rPr>
                <w:rFonts w:ascii="Arial" w:hAnsi="Arial" w:cs="Arial"/>
                <w:b/>
                <w:sz w:val="24"/>
                <w:szCs w:val="24"/>
              </w:rPr>
            </w:pPr>
            <w:r w:rsidRPr="00C267C2">
              <w:rPr>
                <w:rFonts w:ascii="Arial" w:hAnsi="Arial" w:cs="Arial"/>
                <w:b/>
                <w:sz w:val="24"/>
                <w:szCs w:val="24"/>
              </w:rPr>
              <w:t>Contract Duration</w:t>
            </w:r>
          </w:p>
          <w:p w14:paraId="59F9B50F" w14:textId="77777777" w:rsidR="00FD223F" w:rsidRPr="00C267C2" w:rsidRDefault="008E27AB" w:rsidP="00EB1C38">
            <w:pPr>
              <w:spacing w:after="0"/>
              <w:rPr>
                <w:rFonts w:ascii="Arial" w:hAnsi="Arial" w:cs="Arial"/>
                <w:sz w:val="24"/>
                <w:szCs w:val="24"/>
              </w:rPr>
            </w:pPr>
            <w:r w:rsidRPr="00C267C2">
              <w:rPr>
                <w:rFonts w:ascii="Arial" w:hAnsi="Arial" w:cs="Arial"/>
                <w:sz w:val="24"/>
                <w:szCs w:val="24"/>
              </w:rPr>
              <w:t xml:space="preserve">The Contract for the Earthworks (Zone C) will be for an estimated period of around 9 months   </w:t>
            </w:r>
          </w:p>
        </w:tc>
      </w:tr>
      <w:tr w:rsidR="00A631DA" w14:paraId="61EAA365" w14:textId="77777777" w:rsidTr="00EB1C38">
        <w:trPr>
          <w:trHeight w:val="772"/>
        </w:trPr>
        <w:tc>
          <w:tcPr>
            <w:tcW w:w="9016" w:type="dxa"/>
            <w:shd w:val="clear" w:color="auto" w:fill="auto"/>
          </w:tcPr>
          <w:p w14:paraId="3CA5E4C1" w14:textId="77777777" w:rsidR="00FD223F" w:rsidRPr="00C267C2" w:rsidRDefault="008E27AB" w:rsidP="00EB1C38">
            <w:pPr>
              <w:spacing w:after="0"/>
              <w:rPr>
                <w:rFonts w:ascii="Arial" w:hAnsi="Arial" w:cs="Arial"/>
                <w:b/>
                <w:sz w:val="24"/>
                <w:szCs w:val="24"/>
              </w:rPr>
            </w:pPr>
            <w:r w:rsidRPr="00C267C2">
              <w:rPr>
                <w:rFonts w:ascii="Arial" w:hAnsi="Arial" w:cs="Arial"/>
                <w:b/>
                <w:sz w:val="24"/>
                <w:szCs w:val="24"/>
              </w:rPr>
              <w:t>Lotting</w:t>
            </w:r>
          </w:p>
          <w:p w14:paraId="4345A57E" w14:textId="77777777" w:rsidR="00FD223F" w:rsidRPr="00C267C2" w:rsidRDefault="008E27AB" w:rsidP="00EB1C38">
            <w:pPr>
              <w:spacing w:after="0"/>
              <w:jc w:val="both"/>
              <w:rPr>
                <w:rFonts w:ascii="Arial" w:hAnsi="Arial" w:cs="Arial"/>
                <w:sz w:val="24"/>
                <w:szCs w:val="24"/>
              </w:rPr>
            </w:pPr>
            <w:r w:rsidRPr="00C267C2">
              <w:rPr>
                <w:rFonts w:ascii="Arial" w:hAnsi="Arial" w:cs="Arial"/>
                <w:sz w:val="24"/>
                <w:szCs w:val="24"/>
              </w:rPr>
              <w:t>No lotting</w:t>
            </w:r>
          </w:p>
        </w:tc>
      </w:tr>
      <w:tr w:rsidR="00A631DA" w14:paraId="30E05027" w14:textId="77777777" w:rsidTr="00EB1C38">
        <w:tc>
          <w:tcPr>
            <w:tcW w:w="9016" w:type="dxa"/>
            <w:shd w:val="clear" w:color="auto" w:fill="auto"/>
            <w:vAlign w:val="center"/>
          </w:tcPr>
          <w:p w14:paraId="018B449E" w14:textId="77777777" w:rsidR="00FD223F" w:rsidRPr="00C267C2" w:rsidRDefault="008E27AB" w:rsidP="00EB1C38">
            <w:pPr>
              <w:spacing w:after="0"/>
              <w:rPr>
                <w:rFonts w:ascii="Arial" w:hAnsi="Arial" w:cs="Arial"/>
                <w:b/>
                <w:sz w:val="24"/>
                <w:szCs w:val="24"/>
              </w:rPr>
            </w:pPr>
            <w:r w:rsidRPr="00C267C2">
              <w:rPr>
                <w:rFonts w:ascii="Arial" w:hAnsi="Arial" w:cs="Arial"/>
                <w:b/>
                <w:sz w:val="24"/>
                <w:szCs w:val="24"/>
              </w:rPr>
              <w:t>Evaluation</w:t>
            </w:r>
          </w:p>
          <w:p w14:paraId="56D41C97" w14:textId="77777777" w:rsidR="00FD223F" w:rsidRPr="00C267C2" w:rsidRDefault="00FD223F" w:rsidP="00EB1C38">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395"/>
              <w:gridCol w:w="4395"/>
            </w:tblGrid>
            <w:tr w:rsidR="00A631DA" w14:paraId="42ACB513" w14:textId="77777777" w:rsidTr="00EB1C38">
              <w:trPr>
                <w:trHeight w:val="349"/>
              </w:trPr>
              <w:tc>
                <w:tcPr>
                  <w:tcW w:w="4395" w:type="dxa"/>
                </w:tcPr>
                <w:p w14:paraId="2259B9BB" w14:textId="77777777" w:rsidR="00FD223F" w:rsidRPr="00C267C2" w:rsidRDefault="008E27AB" w:rsidP="00EB1C38">
                  <w:pPr>
                    <w:jc w:val="both"/>
                    <w:rPr>
                      <w:rFonts w:ascii="Arial" w:hAnsi="Arial" w:cs="Arial"/>
                      <w:b/>
                      <w:sz w:val="24"/>
                      <w:szCs w:val="24"/>
                    </w:rPr>
                  </w:pPr>
                  <w:r w:rsidRPr="00C267C2">
                    <w:rPr>
                      <w:rFonts w:ascii="Arial" w:hAnsi="Arial" w:cs="Arial"/>
                      <w:b/>
                      <w:bCs/>
                      <w:color w:val="000000"/>
                      <w:sz w:val="24"/>
                      <w:szCs w:val="24"/>
                    </w:rPr>
                    <w:t>Quality: 30%</w:t>
                  </w:r>
                </w:p>
              </w:tc>
              <w:tc>
                <w:tcPr>
                  <w:tcW w:w="4395" w:type="dxa"/>
                </w:tcPr>
                <w:p w14:paraId="6736F6F3" w14:textId="77777777" w:rsidR="00FD223F" w:rsidRPr="00C267C2" w:rsidRDefault="008E27AB" w:rsidP="00EB1C38">
                  <w:pPr>
                    <w:autoSpaceDE w:val="0"/>
                    <w:autoSpaceDN w:val="0"/>
                    <w:adjustRightInd w:val="0"/>
                    <w:rPr>
                      <w:rFonts w:ascii="Arial" w:hAnsi="Arial" w:cs="Arial"/>
                      <w:b/>
                      <w:sz w:val="24"/>
                      <w:szCs w:val="24"/>
                    </w:rPr>
                  </w:pPr>
                  <w:r w:rsidRPr="00C267C2">
                    <w:rPr>
                      <w:rFonts w:ascii="Arial" w:hAnsi="Arial" w:cs="Arial"/>
                      <w:b/>
                      <w:bCs/>
                      <w:color w:val="000000"/>
                      <w:sz w:val="24"/>
                      <w:szCs w:val="24"/>
                    </w:rPr>
                    <w:t>Financial Criteria: 70%</w:t>
                  </w:r>
                </w:p>
              </w:tc>
            </w:tr>
          </w:tbl>
          <w:p w14:paraId="76AB69D9" w14:textId="77777777" w:rsidR="00FD223F" w:rsidRPr="00C267C2" w:rsidRDefault="008E27AB" w:rsidP="00EB1C38">
            <w:pPr>
              <w:autoSpaceDE w:val="0"/>
              <w:autoSpaceDN w:val="0"/>
              <w:adjustRightInd w:val="0"/>
              <w:spacing w:before="240"/>
              <w:rPr>
                <w:rFonts w:ascii="Arial" w:hAnsi="Arial" w:cs="Arial"/>
                <w:sz w:val="24"/>
                <w:szCs w:val="24"/>
              </w:rPr>
            </w:pPr>
            <w:r w:rsidRPr="00C267C2">
              <w:rPr>
                <w:rFonts w:ascii="Arial" w:hAnsi="Arial" w:cs="Arial"/>
                <w:sz w:val="24"/>
                <w:szCs w:val="24"/>
              </w:rPr>
              <w:t xml:space="preserve">The Contract will be established by evaluating contractors against the following </w:t>
            </w:r>
            <w:r w:rsidRPr="00C267C2">
              <w:rPr>
                <w:rFonts w:ascii="Arial" w:hAnsi="Arial" w:cs="Arial"/>
                <w:sz w:val="24"/>
                <w:szCs w:val="24"/>
              </w:rPr>
              <w:t>criteria:</w:t>
            </w:r>
          </w:p>
          <w:p w14:paraId="2908A2C5" w14:textId="2DD728D0" w:rsidR="00FD223F" w:rsidRPr="00C267C2" w:rsidRDefault="008E27AB" w:rsidP="00EB1C38">
            <w:pPr>
              <w:jc w:val="both"/>
              <w:rPr>
                <w:rFonts w:ascii="Arial" w:hAnsi="Arial" w:cs="Arial"/>
                <w:sz w:val="24"/>
                <w:szCs w:val="24"/>
              </w:rPr>
            </w:pPr>
            <w:r w:rsidRPr="00C267C2">
              <w:rPr>
                <w:rFonts w:ascii="Arial" w:hAnsi="Arial" w:cs="Arial"/>
                <w:sz w:val="24"/>
                <w:szCs w:val="24"/>
              </w:rPr>
              <w:t xml:space="preserve">Stage 1: The </w:t>
            </w:r>
            <w:r w:rsidR="00DF3ABB">
              <w:rPr>
                <w:rFonts w:ascii="Arial" w:hAnsi="Arial" w:cs="Arial"/>
                <w:sz w:val="24"/>
                <w:szCs w:val="24"/>
              </w:rPr>
              <w:t xml:space="preserve">industry standard </w:t>
            </w:r>
            <w:r w:rsidRPr="00C267C2">
              <w:rPr>
                <w:rFonts w:ascii="Arial" w:hAnsi="Arial" w:cs="Arial"/>
                <w:sz w:val="24"/>
                <w:szCs w:val="24"/>
              </w:rPr>
              <w:t xml:space="preserve">Supplier Questionnaire  </w:t>
            </w:r>
            <w:r w:rsidR="00DF3ABB">
              <w:rPr>
                <w:rFonts w:ascii="Arial" w:hAnsi="Arial" w:cs="Arial"/>
                <w:sz w:val="24"/>
                <w:szCs w:val="24"/>
              </w:rPr>
              <w:t xml:space="preserve">will be used to </w:t>
            </w:r>
            <w:r w:rsidRPr="00C267C2">
              <w:rPr>
                <w:rFonts w:ascii="Arial" w:hAnsi="Arial" w:cs="Arial"/>
                <w:sz w:val="24"/>
                <w:szCs w:val="24"/>
              </w:rPr>
              <w:t>evaluate suppliers against the following criteria: mandatory and discretionary grounds, economic and financial standing, technical capability questions, relevant experience, H</w:t>
            </w:r>
            <w:r w:rsidRPr="00C267C2">
              <w:rPr>
                <w:rFonts w:ascii="Arial" w:hAnsi="Arial" w:cs="Arial"/>
                <w:sz w:val="24"/>
                <w:szCs w:val="24"/>
              </w:rPr>
              <w:t>ealth and Safety and Quality Assurance. Each tenderer must pass this stage in order to proceed to Stage 2.</w:t>
            </w:r>
          </w:p>
          <w:p w14:paraId="4B5919A3" w14:textId="77777777" w:rsidR="00FD223F" w:rsidRPr="00C267C2" w:rsidRDefault="008E27AB" w:rsidP="00EB1C38">
            <w:pPr>
              <w:jc w:val="both"/>
              <w:rPr>
                <w:rFonts w:ascii="Arial" w:hAnsi="Arial" w:cs="Arial"/>
                <w:sz w:val="24"/>
                <w:szCs w:val="24"/>
              </w:rPr>
            </w:pPr>
            <w:r w:rsidRPr="00C267C2">
              <w:rPr>
                <w:rFonts w:ascii="Arial" w:hAnsi="Arial" w:cs="Arial"/>
                <w:sz w:val="24"/>
                <w:szCs w:val="24"/>
              </w:rPr>
              <w:t>Stage 2: The tender bids will be evaluated on</w:t>
            </w:r>
          </w:p>
          <w:p w14:paraId="3439534A" w14:textId="77777777" w:rsidR="00FD223F" w:rsidRPr="00C267C2" w:rsidRDefault="008E27AB" w:rsidP="00FD223F">
            <w:pPr>
              <w:pStyle w:val="ListParagraph"/>
              <w:numPr>
                <w:ilvl w:val="0"/>
                <w:numId w:val="5"/>
              </w:numPr>
              <w:spacing w:after="0" w:line="240" w:lineRule="auto"/>
              <w:jc w:val="both"/>
              <w:rPr>
                <w:rFonts w:ascii="Arial" w:hAnsi="Arial" w:cs="Arial"/>
                <w:sz w:val="24"/>
                <w:szCs w:val="24"/>
              </w:rPr>
            </w:pPr>
            <w:r w:rsidRPr="00C267C2">
              <w:rPr>
                <w:rFonts w:ascii="Arial" w:hAnsi="Arial" w:cs="Arial"/>
                <w:sz w:val="24"/>
                <w:szCs w:val="24"/>
              </w:rPr>
              <w:t>30% Quality (includes evaluation on quality, technical, and social value )</w:t>
            </w:r>
          </w:p>
          <w:p w14:paraId="163D05E4" w14:textId="77777777" w:rsidR="00FD223F" w:rsidRPr="00C267C2" w:rsidRDefault="008E27AB" w:rsidP="00FD223F">
            <w:pPr>
              <w:pStyle w:val="ListParagraph"/>
              <w:numPr>
                <w:ilvl w:val="0"/>
                <w:numId w:val="5"/>
              </w:numPr>
              <w:spacing w:after="0" w:line="240" w:lineRule="auto"/>
              <w:jc w:val="both"/>
              <w:rPr>
                <w:rFonts w:ascii="Arial" w:hAnsi="Arial" w:cs="Arial"/>
                <w:sz w:val="24"/>
                <w:szCs w:val="24"/>
              </w:rPr>
            </w:pPr>
            <w:r w:rsidRPr="00C267C2">
              <w:rPr>
                <w:rFonts w:ascii="Arial" w:hAnsi="Arial" w:cs="Arial"/>
                <w:sz w:val="24"/>
                <w:szCs w:val="24"/>
              </w:rPr>
              <w:t xml:space="preserve">70% Financial Criteria </w:t>
            </w:r>
          </w:p>
          <w:p w14:paraId="3E17C4A9" w14:textId="77777777" w:rsidR="00FD223F" w:rsidRPr="00C267C2" w:rsidRDefault="00FD223F" w:rsidP="00EB1C38">
            <w:pPr>
              <w:jc w:val="both"/>
              <w:rPr>
                <w:rFonts w:ascii="Arial" w:hAnsi="Arial" w:cs="Arial"/>
                <w:sz w:val="24"/>
                <w:szCs w:val="24"/>
              </w:rPr>
            </w:pPr>
          </w:p>
        </w:tc>
      </w:tr>
      <w:tr w:rsidR="00A631DA" w14:paraId="4C3B52A7" w14:textId="77777777" w:rsidTr="008E27AB">
        <w:trPr>
          <w:trHeight w:val="4952"/>
        </w:trPr>
        <w:tc>
          <w:tcPr>
            <w:tcW w:w="9016" w:type="dxa"/>
            <w:shd w:val="clear" w:color="auto" w:fill="auto"/>
          </w:tcPr>
          <w:p w14:paraId="286FA9F5" w14:textId="77777777" w:rsidR="00FD223F" w:rsidRPr="00C267C2" w:rsidRDefault="008E27AB" w:rsidP="00EB1C38">
            <w:pPr>
              <w:spacing w:after="0"/>
              <w:jc w:val="both"/>
              <w:rPr>
                <w:rFonts w:ascii="Arial" w:hAnsi="Arial" w:cs="Arial"/>
                <w:b/>
                <w:sz w:val="24"/>
                <w:szCs w:val="24"/>
              </w:rPr>
            </w:pPr>
            <w:r w:rsidRPr="00C267C2">
              <w:rPr>
                <w:rFonts w:ascii="Arial" w:hAnsi="Arial" w:cs="Arial"/>
                <w:b/>
                <w:sz w:val="24"/>
                <w:szCs w:val="24"/>
              </w:rPr>
              <w:lastRenderedPageBreak/>
              <w:t>Ba</w:t>
            </w:r>
            <w:r w:rsidRPr="00C267C2">
              <w:rPr>
                <w:rFonts w:ascii="Arial" w:hAnsi="Arial" w:cs="Arial"/>
                <w:b/>
                <w:sz w:val="24"/>
                <w:szCs w:val="24"/>
              </w:rPr>
              <w:t>ckground</w:t>
            </w:r>
          </w:p>
          <w:p w14:paraId="5ED7E1E9" w14:textId="77777777" w:rsidR="00FD223F" w:rsidRPr="00C267C2" w:rsidRDefault="00FD223F" w:rsidP="00EB1C38">
            <w:pPr>
              <w:spacing w:after="0"/>
              <w:jc w:val="both"/>
              <w:rPr>
                <w:rFonts w:ascii="Arial" w:hAnsi="Arial" w:cs="Arial"/>
                <w:color w:val="000000"/>
                <w:sz w:val="24"/>
                <w:szCs w:val="24"/>
              </w:rPr>
            </w:pPr>
          </w:p>
          <w:p w14:paraId="1B02938B" w14:textId="77777777" w:rsidR="00FD223F" w:rsidRPr="00C267C2" w:rsidRDefault="008E27AB" w:rsidP="008E27AB">
            <w:pPr>
              <w:jc w:val="both"/>
              <w:rPr>
                <w:rFonts w:ascii="Arial" w:hAnsi="Arial" w:cs="Arial"/>
                <w:sz w:val="24"/>
                <w:szCs w:val="24"/>
              </w:rPr>
            </w:pPr>
            <w:r w:rsidRPr="00C267C2">
              <w:rPr>
                <w:rFonts w:ascii="Arial" w:hAnsi="Arial" w:cs="Arial"/>
                <w:sz w:val="24"/>
                <w:szCs w:val="24"/>
              </w:rPr>
              <w:t>The development of the Salmesbury Enterprise Zone requires the provision of further Earthworks at Salmesbury</w:t>
            </w:r>
            <w:r w:rsidRPr="00C267C2">
              <w:rPr>
                <w:rFonts w:ascii="Arial" w:hAnsi="Arial" w:cs="Arial"/>
                <w:sz w:val="24"/>
                <w:szCs w:val="24"/>
              </w:rPr>
              <w:t xml:space="preserve"> Enterprise Zone. This is part of the enabling works required to prepare the site for development plots within the Enterprise Zone site. The first phase for Earthworks (Zone A) is now being completed. There is now a requirement to place a contract for the </w:t>
            </w:r>
            <w:r w:rsidRPr="00C267C2">
              <w:rPr>
                <w:rFonts w:ascii="Arial" w:hAnsi="Arial" w:cs="Arial"/>
                <w:sz w:val="24"/>
                <w:szCs w:val="24"/>
              </w:rPr>
              <w:t>next priority phase of the enabling works on the Salmesbury Enterprise Zone which is for Earthworks in Zone C.</w:t>
            </w:r>
          </w:p>
          <w:p w14:paraId="5C51E141" w14:textId="729F7892" w:rsidR="00FD223F" w:rsidRPr="00C267C2" w:rsidRDefault="008E27AB" w:rsidP="008E27AB">
            <w:pPr>
              <w:jc w:val="both"/>
              <w:rPr>
                <w:rFonts w:ascii="Arial" w:hAnsi="Arial" w:cs="Arial"/>
                <w:sz w:val="24"/>
                <w:szCs w:val="24"/>
                <w:highlight w:val="yellow"/>
              </w:rPr>
            </w:pPr>
            <w:r w:rsidRPr="00C267C2">
              <w:rPr>
                <w:rFonts w:ascii="Arial" w:hAnsi="Arial" w:cs="Arial"/>
                <w:sz w:val="24"/>
                <w:szCs w:val="24"/>
              </w:rPr>
              <w:t xml:space="preserve">The works include the excavation and disposal of soil and stones containing inert hazardous waste which must be removed to a licensed </w:t>
            </w:r>
            <w:r w:rsidRPr="00C267C2">
              <w:rPr>
                <w:rFonts w:ascii="Arial" w:hAnsi="Arial" w:cs="Arial"/>
                <w:sz w:val="24"/>
                <w:szCs w:val="24"/>
              </w:rPr>
              <w:t>Environmental Agency waste disposal site. After the waste material has been excavated the successful contractor must import limestone and compact the area as per the specification. It is proposed to re-use site won inert material (subject to testing) to fo</w:t>
            </w:r>
            <w:r w:rsidRPr="00C267C2">
              <w:rPr>
                <w:rFonts w:ascii="Arial" w:hAnsi="Arial" w:cs="Arial"/>
                <w:sz w:val="24"/>
                <w:szCs w:val="24"/>
              </w:rPr>
              <w:t>rm the stone capping layer. Only excavated material considered inert hazardous waste will be removed from site and taken to a license waste disposal site.</w:t>
            </w:r>
          </w:p>
        </w:tc>
      </w:tr>
    </w:tbl>
    <w:p w14:paraId="1ADEBAEB" w14:textId="77777777" w:rsidR="00FD223F" w:rsidRPr="00C267C2" w:rsidRDefault="00FD223F" w:rsidP="00FD223F">
      <w:pPr>
        <w:rPr>
          <w:rFonts w:ascii="Arial" w:hAnsi="Arial" w:cs="Arial"/>
          <w:sz w:val="24"/>
          <w:szCs w:val="24"/>
        </w:rPr>
      </w:pPr>
    </w:p>
    <w:p w14:paraId="755DFF1F" w14:textId="79BC1D0A" w:rsidR="007F1AE2" w:rsidRPr="00C267C2" w:rsidRDefault="008E27AB">
      <w:pPr>
        <w:rPr>
          <w:rFonts w:ascii="Arial" w:hAnsi="Arial" w:cs="Arial"/>
          <w:sz w:val="24"/>
          <w:szCs w:val="24"/>
        </w:rPr>
      </w:pPr>
      <w:r w:rsidRPr="00C267C2">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631DA" w14:paraId="64BD174C" w14:textId="77777777" w:rsidTr="00786E59">
        <w:trPr>
          <w:trHeight w:val="522"/>
        </w:trPr>
        <w:tc>
          <w:tcPr>
            <w:tcW w:w="9016" w:type="dxa"/>
            <w:tcBorders>
              <w:top w:val="single" w:sz="4" w:space="0" w:color="auto"/>
              <w:left w:val="single" w:sz="4" w:space="0" w:color="auto"/>
              <w:bottom w:val="single" w:sz="4" w:space="0" w:color="auto"/>
              <w:right w:val="single" w:sz="4" w:space="0" w:color="auto"/>
            </w:tcBorders>
          </w:tcPr>
          <w:p w14:paraId="5D1BB67A" w14:textId="77777777" w:rsidR="00786E59" w:rsidRPr="00C267C2" w:rsidRDefault="008E27AB">
            <w:pPr>
              <w:jc w:val="both"/>
              <w:rPr>
                <w:rFonts w:ascii="Arial" w:hAnsi="Arial" w:cs="Arial"/>
                <w:b/>
                <w:sz w:val="24"/>
                <w:szCs w:val="24"/>
              </w:rPr>
            </w:pPr>
            <w:r w:rsidRPr="00C267C2">
              <w:rPr>
                <w:rFonts w:ascii="Arial" w:hAnsi="Arial" w:cs="Arial"/>
                <w:b/>
                <w:sz w:val="24"/>
                <w:szCs w:val="24"/>
              </w:rPr>
              <w:lastRenderedPageBreak/>
              <w:t xml:space="preserve">Procurement Title </w:t>
            </w:r>
          </w:p>
          <w:p w14:paraId="6EA255A9" w14:textId="0E6DCF9E" w:rsidR="00786E59" w:rsidRPr="00C267C2" w:rsidRDefault="008E27AB" w:rsidP="00980F4A">
            <w:pPr>
              <w:jc w:val="both"/>
              <w:rPr>
                <w:rFonts w:ascii="Arial" w:hAnsi="Arial" w:cs="Arial"/>
                <w:bCs/>
                <w:sz w:val="24"/>
                <w:szCs w:val="24"/>
              </w:rPr>
            </w:pPr>
            <w:r w:rsidRPr="00C267C2">
              <w:rPr>
                <w:rFonts w:ascii="Arial" w:hAnsi="Arial" w:cs="Arial"/>
                <w:bCs/>
                <w:sz w:val="24"/>
                <w:szCs w:val="24"/>
              </w:rPr>
              <w:t>Countywide Roving Nights Service</w:t>
            </w:r>
          </w:p>
        </w:tc>
      </w:tr>
      <w:tr w:rsidR="00A631DA" w14:paraId="16ECDD69" w14:textId="77777777" w:rsidTr="00786E59">
        <w:trPr>
          <w:trHeight w:val="511"/>
        </w:trPr>
        <w:tc>
          <w:tcPr>
            <w:tcW w:w="9016" w:type="dxa"/>
            <w:tcBorders>
              <w:top w:val="single" w:sz="4" w:space="0" w:color="auto"/>
              <w:left w:val="single" w:sz="4" w:space="0" w:color="auto"/>
              <w:bottom w:val="single" w:sz="4" w:space="0" w:color="auto"/>
              <w:right w:val="single" w:sz="4" w:space="0" w:color="auto"/>
            </w:tcBorders>
          </w:tcPr>
          <w:p w14:paraId="4533B5D2" w14:textId="77777777" w:rsidR="00786E59" w:rsidRPr="00C267C2" w:rsidRDefault="008E27AB">
            <w:pPr>
              <w:jc w:val="both"/>
              <w:rPr>
                <w:rFonts w:ascii="Arial" w:hAnsi="Arial" w:cs="Arial"/>
                <w:b/>
                <w:sz w:val="24"/>
                <w:szCs w:val="24"/>
              </w:rPr>
            </w:pPr>
            <w:r w:rsidRPr="00C267C2">
              <w:rPr>
                <w:rFonts w:ascii="Arial" w:hAnsi="Arial" w:cs="Arial"/>
                <w:b/>
                <w:sz w:val="24"/>
                <w:szCs w:val="24"/>
              </w:rPr>
              <w:t>Procurement Option</w:t>
            </w:r>
          </w:p>
          <w:p w14:paraId="1B834B4F" w14:textId="4346C7E5" w:rsidR="00786E59" w:rsidRPr="00C267C2" w:rsidRDefault="008E27AB" w:rsidP="00980F4A">
            <w:pPr>
              <w:jc w:val="both"/>
              <w:rPr>
                <w:rFonts w:ascii="Arial" w:hAnsi="Arial" w:cs="Arial"/>
                <w:sz w:val="24"/>
                <w:szCs w:val="24"/>
              </w:rPr>
            </w:pPr>
            <w:r w:rsidRPr="00C267C2">
              <w:rPr>
                <w:rFonts w:ascii="Arial" w:hAnsi="Arial" w:cs="Arial"/>
                <w:sz w:val="24"/>
                <w:szCs w:val="24"/>
              </w:rPr>
              <w:t xml:space="preserve">Open Tender </w:t>
            </w:r>
            <w:r w:rsidR="00DA4521">
              <w:rPr>
                <w:rFonts w:ascii="Arial" w:hAnsi="Arial" w:cs="Arial"/>
                <w:sz w:val="24"/>
                <w:szCs w:val="24"/>
              </w:rPr>
              <w:t>Procedure</w:t>
            </w:r>
          </w:p>
        </w:tc>
      </w:tr>
      <w:tr w:rsidR="00A631DA" w14:paraId="0E58CD38" w14:textId="77777777" w:rsidTr="00786E59">
        <w:trPr>
          <w:trHeight w:val="511"/>
        </w:trPr>
        <w:tc>
          <w:tcPr>
            <w:tcW w:w="9016" w:type="dxa"/>
            <w:tcBorders>
              <w:top w:val="single" w:sz="4" w:space="0" w:color="auto"/>
              <w:left w:val="single" w:sz="4" w:space="0" w:color="auto"/>
              <w:bottom w:val="single" w:sz="4" w:space="0" w:color="auto"/>
              <w:right w:val="single" w:sz="4" w:space="0" w:color="auto"/>
            </w:tcBorders>
          </w:tcPr>
          <w:p w14:paraId="17F6B21B" w14:textId="77777777" w:rsidR="00786E59" w:rsidRPr="00C267C2" w:rsidRDefault="008E27AB">
            <w:pPr>
              <w:jc w:val="both"/>
              <w:rPr>
                <w:rFonts w:ascii="Arial" w:hAnsi="Arial" w:cs="Arial"/>
                <w:b/>
                <w:sz w:val="24"/>
                <w:szCs w:val="24"/>
              </w:rPr>
            </w:pPr>
            <w:r w:rsidRPr="00C267C2">
              <w:rPr>
                <w:rFonts w:ascii="Arial" w:hAnsi="Arial" w:cs="Arial"/>
                <w:b/>
                <w:sz w:val="24"/>
                <w:szCs w:val="24"/>
              </w:rPr>
              <w:t>New or Existing Provision</w:t>
            </w:r>
          </w:p>
          <w:p w14:paraId="2C8BE83A" w14:textId="35A2D1EA" w:rsidR="00786E59" w:rsidRPr="00C267C2" w:rsidRDefault="008E27AB" w:rsidP="00DA4521">
            <w:pPr>
              <w:jc w:val="both"/>
              <w:rPr>
                <w:rFonts w:ascii="Arial" w:hAnsi="Arial" w:cs="Arial"/>
                <w:sz w:val="24"/>
                <w:szCs w:val="24"/>
              </w:rPr>
            </w:pPr>
            <w:r w:rsidRPr="00C267C2">
              <w:rPr>
                <w:rFonts w:ascii="Arial" w:hAnsi="Arial" w:cs="Arial"/>
                <w:sz w:val="24"/>
                <w:szCs w:val="24"/>
              </w:rPr>
              <w:t>Existing. The current Roving Nights Service contract end date is 30</w:t>
            </w:r>
            <w:r w:rsidRPr="00C267C2">
              <w:rPr>
                <w:rFonts w:ascii="Arial" w:hAnsi="Arial" w:cs="Arial"/>
                <w:sz w:val="24"/>
                <w:szCs w:val="24"/>
                <w:vertAlign w:val="superscript"/>
              </w:rPr>
              <w:t>th</w:t>
            </w:r>
            <w:r w:rsidRPr="00C267C2">
              <w:rPr>
                <w:rFonts w:ascii="Arial" w:hAnsi="Arial" w:cs="Arial"/>
                <w:sz w:val="24"/>
                <w:szCs w:val="24"/>
              </w:rPr>
              <w:t xml:space="preserve"> September 2022. </w:t>
            </w:r>
          </w:p>
        </w:tc>
      </w:tr>
      <w:tr w:rsidR="00A631DA" w14:paraId="7CAF0B4D" w14:textId="77777777" w:rsidTr="00786E59">
        <w:trPr>
          <w:trHeight w:val="802"/>
        </w:trPr>
        <w:tc>
          <w:tcPr>
            <w:tcW w:w="9016" w:type="dxa"/>
            <w:tcBorders>
              <w:top w:val="single" w:sz="4" w:space="0" w:color="auto"/>
              <w:left w:val="single" w:sz="4" w:space="0" w:color="auto"/>
              <w:bottom w:val="single" w:sz="4" w:space="0" w:color="auto"/>
              <w:right w:val="single" w:sz="4" w:space="0" w:color="auto"/>
            </w:tcBorders>
          </w:tcPr>
          <w:p w14:paraId="7FC59024" w14:textId="77777777" w:rsidR="00786E59" w:rsidRPr="00C267C2" w:rsidRDefault="008E27AB">
            <w:pPr>
              <w:jc w:val="both"/>
              <w:rPr>
                <w:rFonts w:ascii="Arial" w:hAnsi="Arial" w:cs="Arial"/>
                <w:sz w:val="24"/>
                <w:szCs w:val="24"/>
              </w:rPr>
            </w:pPr>
            <w:r w:rsidRPr="00C267C2">
              <w:rPr>
                <w:rFonts w:ascii="Arial" w:hAnsi="Arial" w:cs="Arial"/>
                <w:b/>
                <w:sz w:val="24"/>
                <w:szCs w:val="24"/>
              </w:rPr>
              <w:t>Estimated Annual Contract Value and Funding Arrangements</w:t>
            </w:r>
          </w:p>
          <w:p w14:paraId="5937BB20" w14:textId="77777777" w:rsidR="00786E59" w:rsidRPr="00C267C2" w:rsidRDefault="008E27AB">
            <w:pPr>
              <w:jc w:val="both"/>
              <w:rPr>
                <w:rFonts w:ascii="Arial" w:hAnsi="Arial" w:cs="Arial"/>
                <w:sz w:val="24"/>
                <w:szCs w:val="24"/>
              </w:rPr>
            </w:pPr>
            <w:r w:rsidRPr="00C267C2">
              <w:rPr>
                <w:rFonts w:ascii="Arial" w:hAnsi="Arial" w:cs="Arial"/>
                <w:sz w:val="24"/>
                <w:szCs w:val="24"/>
              </w:rPr>
              <w:t xml:space="preserve">The potential annual contract value of this service is up to </w:t>
            </w:r>
            <w:r w:rsidRPr="00C267C2">
              <w:rPr>
                <w:rFonts w:ascii="Arial" w:hAnsi="Arial" w:cs="Arial"/>
                <w:sz w:val="24"/>
                <w:szCs w:val="24"/>
              </w:rPr>
              <w:t>£949,000. The current budget will be able to accommodate annual costs of circa. £950,000 so it is not expected that this level of spend will put pressure on the Council's base budget.  The total estimated value over the total duration of the contract is up</w:t>
            </w:r>
            <w:r w:rsidRPr="00C267C2">
              <w:rPr>
                <w:rFonts w:ascii="Arial" w:hAnsi="Arial" w:cs="Arial"/>
                <w:sz w:val="24"/>
                <w:szCs w:val="24"/>
              </w:rPr>
              <w:t xml:space="preserve"> to</w:t>
            </w:r>
            <w:r w:rsidRPr="00C267C2">
              <w:rPr>
                <w:rFonts w:ascii="Arial" w:hAnsi="Arial" w:cs="Arial"/>
                <w:color w:val="FF0000"/>
                <w:sz w:val="24"/>
                <w:szCs w:val="24"/>
              </w:rPr>
              <w:t xml:space="preserve"> </w:t>
            </w:r>
            <w:r w:rsidRPr="00C267C2">
              <w:rPr>
                <w:rFonts w:ascii="Arial" w:hAnsi="Arial" w:cs="Arial"/>
                <w:sz w:val="24"/>
                <w:szCs w:val="24"/>
              </w:rPr>
              <w:t>£ 2,847,000.</w:t>
            </w:r>
          </w:p>
          <w:p w14:paraId="53C2DFB6" w14:textId="465F065A" w:rsidR="00786E59" w:rsidRDefault="008E27AB" w:rsidP="00BA6EE4">
            <w:pPr>
              <w:pStyle w:val="ListParagraph"/>
              <w:ind w:left="0"/>
              <w:jc w:val="both"/>
              <w:rPr>
                <w:rFonts w:ascii="Arial" w:hAnsi="Arial" w:cs="Arial"/>
                <w:sz w:val="24"/>
                <w:szCs w:val="24"/>
              </w:rPr>
            </w:pPr>
            <w:r w:rsidRPr="00C267C2">
              <w:rPr>
                <w:rFonts w:ascii="Arial" w:hAnsi="Arial" w:cs="Arial"/>
                <w:sz w:val="24"/>
                <w:szCs w:val="24"/>
              </w:rPr>
              <w:t xml:space="preserve">This service is funded from the iBCF Grant at present and, as the value of this funding is only confirmed on a 12-month basis, it is only confirmed for the financial year 2022/23.  However, this funding has been provided at the same level </w:t>
            </w:r>
            <w:r w:rsidRPr="00C267C2">
              <w:rPr>
                <w:rFonts w:ascii="Arial" w:hAnsi="Arial" w:cs="Arial"/>
                <w:sz w:val="24"/>
                <w:szCs w:val="24"/>
              </w:rPr>
              <w:t>since 2019/20 and considering one of the three key purposes of the iBCF is to reduce pressures on the NHS including supporting more people to be discharged from hospital (which has been a government priority during the pandemic) it is assessed as relativel</w:t>
            </w:r>
            <w:r w:rsidRPr="00C267C2">
              <w:rPr>
                <w:rFonts w:ascii="Arial" w:hAnsi="Arial" w:cs="Arial"/>
                <w:sz w:val="24"/>
                <w:szCs w:val="24"/>
              </w:rPr>
              <w:t xml:space="preserve">y low risk that this will reduce or cease in future years.  On the basis of this assessment </w:t>
            </w:r>
            <w:r w:rsidR="00024401">
              <w:rPr>
                <w:rFonts w:ascii="Arial" w:hAnsi="Arial" w:cs="Arial"/>
                <w:sz w:val="24"/>
                <w:szCs w:val="24"/>
              </w:rPr>
              <w:t>Corpor</w:t>
            </w:r>
            <w:r>
              <w:rPr>
                <w:rFonts w:ascii="Arial" w:hAnsi="Arial" w:cs="Arial"/>
                <w:sz w:val="24"/>
                <w:szCs w:val="24"/>
              </w:rPr>
              <w:t>ate</w:t>
            </w:r>
            <w:r w:rsidR="00024401">
              <w:rPr>
                <w:rFonts w:ascii="Arial" w:hAnsi="Arial" w:cs="Arial"/>
                <w:sz w:val="24"/>
                <w:szCs w:val="24"/>
              </w:rPr>
              <w:t xml:space="preserve">e Management Team </w:t>
            </w:r>
            <w:r w:rsidR="005C0723">
              <w:rPr>
                <w:rFonts w:ascii="Arial" w:hAnsi="Arial" w:cs="Arial"/>
                <w:sz w:val="24"/>
                <w:szCs w:val="24"/>
              </w:rPr>
              <w:t xml:space="preserve">approved </w:t>
            </w:r>
            <w:r w:rsidRPr="00C267C2">
              <w:rPr>
                <w:rFonts w:ascii="Arial" w:hAnsi="Arial" w:cs="Arial"/>
                <w:sz w:val="24"/>
                <w:szCs w:val="24"/>
              </w:rPr>
              <w:t>a more long-term approach to the commissioning of other iBCF funded services and agreed to take the financial risk on any subseq</w:t>
            </w:r>
            <w:r w:rsidRPr="00C267C2">
              <w:rPr>
                <w:rFonts w:ascii="Arial" w:hAnsi="Arial" w:cs="Arial"/>
                <w:sz w:val="24"/>
                <w:szCs w:val="24"/>
              </w:rPr>
              <w:t>uent funding reductions.</w:t>
            </w:r>
          </w:p>
          <w:p w14:paraId="0DD30DD4" w14:textId="77777777" w:rsidR="00BA6EE4" w:rsidRPr="00C267C2" w:rsidRDefault="00BA6EE4" w:rsidP="00BA6EE4">
            <w:pPr>
              <w:pStyle w:val="ListParagraph"/>
              <w:ind w:left="0"/>
              <w:jc w:val="both"/>
              <w:rPr>
                <w:rFonts w:ascii="Arial" w:hAnsi="Arial" w:cs="Arial"/>
                <w:sz w:val="24"/>
                <w:szCs w:val="24"/>
              </w:rPr>
            </w:pPr>
          </w:p>
          <w:p w14:paraId="73C8E2BB" w14:textId="30A4CB6A" w:rsidR="00786E59" w:rsidRPr="00C267C2" w:rsidRDefault="008E27AB" w:rsidP="005C0723">
            <w:pPr>
              <w:pStyle w:val="ListParagraph"/>
              <w:ind w:left="0"/>
              <w:jc w:val="both"/>
              <w:rPr>
                <w:rFonts w:ascii="Arial" w:hAnsi="Arial" w:cs="Arial"/>
                <w:sz w:val="24"/>
                <w:szCs w:val="24"/>
              </w:rPr>
            </w:pPr>
            <w:r w:rsidRPr="00C267C2">
              <w:rPr>
                <w:rFonts w:ascii="Arial" w:hAnsi="Arial" w:cs="Arial"/>
                <w:sz w:val="24"/>
                <w:szCs w:val="24"/>
              </w:rPr>
              <w:t>An uplift will be applied throughout the term of this contract each April as part of the fee setting exercise across Lancashire County Council, Adult Social Care.  The uplifts will be calculated as a weighted average of national l</w:t>
            </w:r>
            <w:r w:rsidRPr="00C267C2">
              <w:rPr>
                <w:rFonts w:ascii="Arial" w:hAnsi="Arial" w:cs="Arial"/>
                <w:sz w:val="24"/>
                <w:szCs w:val="24"/>
              </w:rPr>
              <w:t xml:space="preserve">iving wage, pension, national insurance and other inflationary factors.  </w:t>
            </w:r>
          </w:p>
        </w:tc>
      </w:tr>
      <w:tr w:rsidR="00A631DA" w14:paraId="7E0479C8" w14:textId="77777777" w:rsidTr="00786E59">
        <w:trPr>
          <w:trHeight w:val="625"/>
        </w:trPr>
        <w:tc>
          <w:tcPr>
            <w:tcW w:w="9016" w:type="dxa"/>
            <w:tcBorders>
              <w:top w:val="single" w:sz="4" w:space="0" w:color="auto"/>
              <w:left w:val="single" w:sz="4" w:space="0" w:color="auto"/>
              <w:bottom w:val="single" w:sz="4" w:space="0" w:color="auto"/>
              <w:right w:val="single" w:sz="4" w:space="0" w:color="auto"/>
            </w:tcBorders>
          </w:tcPr>
          <w:p w14:paraId="6251946A" w14:textId="77777777" w:rsidR="00786E59" w:rsidRPr="00C267C2" w:rsidRDefault="008E27AB">
            <w:pPr>
              <w:jc w:val="both"/>
              <w:rPr>
                <w:rFonts w:ascii="Arial" w:hAnsi="Arial" w:cs="Arial"/>
                <w:b/>
                <w:sz w:val="24"/>
                <w:szCs w:val="24"/>
              </w:rPr>
            </w:pPr>
            <w:r w:rsidRPr="00C267C2">
              <w:rPr>
                <w:rFonts w:ascii="Arial" w:hAnsi="Arial" w:cs="Arial"/>
                <w:b/>
                <w:sz w:val="24"/>
                <w:szCs w:val="24"/>
              </w:rPr>
              <w:t>Contract Duration</w:t>
            </w:r>
          </w:p>
          <w:p w14:paraId="10F765AE" w14:textId="3C4E7ED8" w:rsidR="00786E59" w:rsidRPr="00C267C2" w:rsidRDefault="008E27AB" w:rsidP="005C0723">
            <w:pPr>
              <w:jc w:val="both"/>
              <w:rPr>
                <w:rFonts w:ascii="Arial" w:hAnsi="Arial" w:cs="Arial"/>
                <w:sz w:val="24"/>
                <w:szCs w:val="24"/>
              </w:rPr>
            </w:pPr>
            <w:r w:rsidRPr="00C267C2">
              <w:rPr>
                <w:rFonts w:ascii="Arial" w:hAnsi="Arial" w:cs="Arial"/>
                <w:sz w:val="24"/>
                <w:szCs w:val="24"/>
              </w:rPr>
              <w:t xml:space="preserve">The initial contract period will be for 2 years with an option to extend the contract by any number of defined periods provided that the total contract </w:t>
            </w:r>
            <w:r w:rsidRPr="00C267C2">
              <w:rPr>
                <w:rFonts w:ascii="Arial" w:hAnsi="Arial" w:cs="Arial"/>
                <w:sz w:val="24"/>
                <w:szCs w:val="24"/>
              </w:rPr>
              <w:t>period does not exceed 3</w:t>
            </w:r>
            <w:r w:rsidRPr="00C267C2">
              <w:rPr>
                <w:rFonts w:ascii="Arial" w:hAnsi="Arial" w:cs="Arial"/>
                <w:color w:val="FF0000"/>
                <w:sz w:val="24"/>
                <w:szCs w:val="24"/>
              </w:rPr>
              <w:t xml:space="preserve"> </w:t>
            </w:r>
            <w:r w:rsidRPr="00C267C2">
              <w:rPr>
                <w:rFonts w:ascii="Arial" w:hAnsi="Arial" w:cs="Arial"/>
                <w:sz w:val="24"/>
                <w:szCs w:val="24"/>
              </w:rPr>
              <w:t xml:space="preserve">years. Each contract will have a break clause allowing the contract to be terminated at any time giving 6-month notice. </w:t>
            </w:r>
          </w:p>
        </w:tc>
      </w:tr>
      <w:tr w:rsidR="00A631DA" w14:paraId="0BDABC16" w14:textId="77777777" w:rsidTr="00786E59">
        <w:trPr>
          <w:trHeight w:val="418"/>
        </w:trPr>
        <w:tc>
          <w:tcPr>
            <w:tcW w:w="9016" w:type="dxa"/>
            <w:tcBorders>
              <w:top w:val="single" w:sz="4" w:space="0" w:color="auto"/>
              <w:left w:val="single" w:sz="4" w:space="0" w:color="auto"/>
              <w:bottom w:val="single" w:sz="4" w:space="0" w:color="auto"/>
              <w:right w:val="single" w:sz="4" w:space="0" w:color="auto"/>
            </w:tcBorders>
          </w:tcPr>
          <w:p w14:paraId="5FB70B26" w14:textId="314D4BF4" w:rsidR="00786E59" w:rsidRPr="00C267C2" w:rsidRDefault="008E27AB" w:rsidP="003D3510">
            <w:pPr>
              <w:jc w:val="both"/>
              <w:rPr>
                <w:rFonts w:ascii="Arial" w:hAnsi="Arial" w:cs="Arial"/>
                <w:bCs/>
                <w:color w:val="FF0000"/>
                <w:sz w:val="24"/>
                <w:szCs w:val="24"/>
              </w:rPr>
            </w:pPr>
            <w:r w:rsidRPr="00C267C2">
              <w:rPr>
                <w:rFonts w:ascii="Arial" w:hAnsi="Arial" w:cs="Arial"/>
                <w:b/>
                <w:sz w:val="24"/>
                <w:szCs w:val="24"/>
              </w:rPr>
              <w:t>Lotting</w:t>
            </w:r>
          </w:p>
          <w:p w14:paraId="0C339776" w14:textId="77777777" w:rsidR="00786E59" w:rsidRPr="00C267C2" w:rsidRDefault="008E27AB">
            <w:pPr>
              <w:jc w:val="both"/>
              <w:rPr>
                <w:rFonts w:ascii="Arial" w:hAnsi="Arial" w:cs="Arial"/>
                <w:sz w:val="24"/>
                <w:szCs w:val="24"/>
              </w:rPr>
            </w:pPr>
            <w:r w:rsidRPr="00C267C2">
              <w:rPr>
                <w:rFonts w:ascii="Arial" w:hAnsi="Arial" w:cs="Arial"/>
                <w:bCs/>
                <w:color w:val="FF0000"/>
                <w:sz w:val="24"/>
                <w:szCs w:val="24"/>
              </w:rPr>
              <w:t xml:space="preserve"> </w:t>
            </w:r>
            <w:r w:rsidRPr="00C267C2">
              <w:rPr>
                <w:rFonts w:ascii="Arial" w:hAnsi="Arial" w:cs="Arial"/>
                <w:sz w:val="24"/>
                <w:szCs w:val="24"/>
              </w:rPr>
              <w:t xml:space="preserve">The Service will be made up of three geographical Lots: </w:t>
            </w:r>
          </w:p>
          <w:p w14:paraId="4ACBF4BA" w14:textId="77777777" w:rsidR="00786E59" w:rsidRPr="00C267C2" w:rsidRDefault="008E27AB">
            <w:pPr>
              <w:jc w:val="both"/>
              <w:rPr>
                <w:rFonts w:ascii="Arial" w:hAnsi="Arial" w:cs="Arial"/>
                <w:sz w:val="24"/>
                <w:szCs w:val="24"/>
              </w:rPr>
            </w:pPr>
            <w:r w:rsidRPr="00C267C2">
              <w:rPr>
                <w:rFonts w:ascii="Symbol" w:hAnsi="Symbol" w:cs="Arial"/>
                <w:sz w:val="24"/>
                <w:szCs w:val="24"/>
              </w:rPr>
              <w:sym w:font="Symbol" w:char="F0B7"/>
            </w:r>
            <w:r w:rsidRPr="00C267C2">
              <w:rPr>
                <w:rFonts w:ascii="Arial" w:hAnsi="Arial" w:cs="Arial"/>
                <w:sz w:val="24"/>
                <w:szCs w:val="24"/>
              </w:rPr>
              <w:t xml:space="preserve"> Lot 1 - Central Lancashire </w:t>
            </w:r>
          </w:p>
          <w:p w14:paraId="0D786B80" w14:textId="77777777" w:rsidR="00786E59" w:rsidRPr="00C267C2" w:rsidRDefault="008E27AB">
            <w:pPr>
              <w:jc w:val="both"/>
              <w:rPr>
                <w:rFonts w:ascii="Arial" w:hAnsi="Arial" w:cs="Arial"/>
                <w:sz w:val="24"/>
                <w:szCs w:val="24"/>
              </w:rPr>
            </w:pPr>
            <w:r w:rsidRPr="00C267C2">
              <w:rPr>
                <w:rFonts w:ascii="Symbol" w:hAnsi="Symbol" w:cs="Arial"/>
                <w:sz w:val="24"/>
                <w:szCs w:val="24"/>
              </w:rPr>
              <w:sym w:font="Symbol" w:char="F0B7"/>
            </w:r>
            <w:r w:rsidRPr="00C267C2">
              <w:rPr>
                <w:rFonts w:ascii="Arial" w:hAnsi="Arial" w:cs="Arial"/>
                <w:sz w:val="24"/>
                <w:szCs w:val="24"/>
              </w:rPr>
              <w:t xml:space="preserve"> Lot 2 - East Lancashire </w:t>
            </w:r>
          </w:p>
          <w:p w14:paraId="5FC0BE80" w14:textId="77777777" w:rsidR="00786E59" w:rsidRPr="00C267C2" w:rsidRDefault="008E27AB">
            <w:pPr>
              <w:jc w:val="both"/>
              <w:rPr>
                <w:rFonts w:ascii="Arial" w:hAnsi="Arial" w:cs="Arial"/>
                <w:sz w:val="24"/>
                <w:szCs w:val="24"/>
              </w:rPr>
            </w:pPr>
            <w:r w:rsidRPr="00C267C2">
              <w:rPr>
                <w:rFonts w:ascii="Symbol" w:hAnsi="Symbol" w:cs="Arial"/>
                <w:sz w:val="24"/>
                <w:szCs w:val="24"/>
              </w:rPr>
              <w:sym w:font="Symbol" w:char="F0B7"/>
            </w:r>
            <w:r w:rsidRPr="00C267C2">
              <w:rPr>
                <w:rFonts w:ascii="Arial" w:hAnsi="Arial" w:cs="Arial"/>
                <w:sz w:val="24"/>
                <w:szCs w:val="24"/>
              </w:rPr>
              <w:t xml:space="preserve"> Lot 3 - North Lancashire </w:t>
            </w:r>
          </w:p>
          <w:p w14:paraId="24EBF9CC" w14:textId="5F5C127E" w:rsidR="00786E59" w:rsidRPr="00C267C2" w:rsidRDefault="008E27AB" w:rsidP="005A5634">
            <w:pPr>
              <w:jc w:val="both"/>
              <w:rPr>
                <w:rFonts w:ascii="Arial" w:hAnsi="Arial" w:cs="Arial"/>
                <w:sz w:val="24"/>
                <w:szCs w:val="24"/>
              </w:rPr>
            </w:pPr>
            <w:r w:rsidRPr="00C267C2">
              <w:rPr>
                <w:rFonts w:ascii="Arial" w:hAnsi="Arial" w:cs="Arial"/>
                <w:sz w:val="24"/>
                <w:szCs w:val="24"/>
              </w:rPr>
              <w:lastRenderedPageBreak/>
              <w:t>There will be no restriction on the number of Lots a Tenderer can bid for. This will allow  providers to bid to provide the service across Lancashire or in the area in which they have greater presence, providing opportunity for both small and larger organi</w:t>
            </w:r>
            <w:r w:rsidRPr="00C267C2">
              <w:rPr>
                <w:rFonts w:ascii="Arial" w:hAnsi="Arial" w:cs="Arial"/>
                <w:sz w:val="24"/>
                <w:szCs w:val="24"/>
              </w:rPr>
              <w:t xml:space="preserve">sations.  The highest scoring bid in each lot will be the successful tenderer. </w:t>
            </w:r>
          </w:p>
        </w:tc>
      </w:tr>
      <w:tr w:rsidR="00A631DA" w14:paraId="1E0AF7A6" w14:textId="77777777" w:rsidTr="00786E59">
        <w:trPr>
          <w:trHeight w:val="559"/>
        </w:trPr>
        <w:tc>
          <w:tcPr>
            <w:tcW w:w="9016" w:type="dxa"/>
            <w:tcBorders>
              <w:top w:val="single" w:sz="4" w:space="0" w:color="auto"/>
              <w:left w:val="single" w:sz="4" w:space="0" w:color="auto"/>
              <w:bottom w:val="single" w:sz="4" w:space="0" w:color="auto"/>
              <w:right w:val="single" w:sz="4" w:space="0" w:color="auto"/>
            </w:tcBorders>
            <w:vAlign w:val="center"/>
          </w:tcPr>
          <w:p w14:paraId="61BC1075" w14:textId="251E2E60" w:rsidR="00786E59" w:rsidRPr="00C267C2" w:rsidRDefault="008E27AB">
            <w:pPr>
              <w:jc w:val="both"/>
              <w:rPr>
                <w:rFonts w:ascii="Arial" w:hAnsi="Arial" w:cs="Arial"/>
                <w:b/>
                <w:sz w:val="24"/>
                <w:szCs w:val="24"/>
              </w:rPr>
            </w:pPr>
            <w:r w:rsidRPr="00C267C2">
              <w:rPr>
                <w:rFonts w:ascii="Arial" w:hAnsi="Arial" w:cs="Arial"/>
                <w:b/>
                <w:sz w:val="24"/>
                <w:szCs w:val="24"/>
              </w:rPr>
              <w:lastRenderedPageBreak/>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A631DA" w14:paraId="07D21401" w14:textId="77777777">
              <w:trPr>
                <w:trHeight w:val="401"/>
              </w:trPr>
              <w:tc>
                <w:tcPr>
                  <w:tcW w:w="2972" w:type="dxa"/>
                  <w:tcBorders>
                    <w:top w:val="single" w:sz="4" w:space="0" w:color="auto"/>
                    <w:left w:val="single" w:sz="4" w:space="0" w:color="auto"/>
                    <w:bottom w:val="single" w:sz="4" w:space="0" w:color="auto"/>
                    <w:right w:val="single" w:sz="4" w:space="0" w:color="auto"/>
                  </w:tcBorders>
                  <w:vAlign w:val="center"/>
                  <w:hideMark/>
                </w:tcPr>
                <w:p w14:paraId="06D05497" w14:textId="77777777" w:rsidR="00786E59" w:rsidRPr="00C267C2" w:rsidRDefault="008E27AB">
                  <w:pPr>
                    <w:jc w:val="both"/>
                    <w:rPr>
                      <w:rFonts w:ascii="Arial" w:hAnsi="Arial" w:cs="Arial"/>
                      <w:sz w:val="24"/>
                      <w:szCs w:val="24"/>
                    </w:rPr>
                  </w:pPr>
                  <w:r w:rsidRPr="00C267C2">
                    <w:rPr>
                      <w:rFonts w:ascii="Arial" w:hAnsi="Arial" w:cs="Arial"/>
                      <w:b/>
                      <w:bCs/>
                      <w:sz w:val="24"/>
                      <w:szCs w:val="24"/>
                    </w:rPr>
                    <w:t>Quality Criteria 60%</w:t>
                  </w:r>
                </w:p>
              </w:tc>
              <w:tc>
                <w:tcPr>
                  <w:tcW w:w="3063" w:type="dxa"/>
                  <w:tcBorders>
                    <w:top w:val="single" w:sz="4" w:space="0" w:color="auto"/>
                    <w:left w:val="single" w:sz="4" w:space="0" w:color="auto"/>
                    <w:bottom w:val="single" w:sz="4" w:space="0" w:color="auto"/>
                    <w:right w:val="single" w:sz="4" w:space="0" w:color="auto"/>
                  </w:tcBorders>
                  <w:vAlign w:val="center"/>
                  <w:hideMark/>
                </w:tcPr>
                <w:p w14:paraId="0149D08B" w14:textId="77777777" w:rsidR="00786E59" w:rsidRPr="00C267C2" w:rsidRDefault="008E27AB">
                  <w:pPr>
                    <w:jc w:val="both"/>
                    <w:rPr>
                      <w:rFonts w:ascii="Arial" w:hAnsi="Arial" w:cs="Arial"/>
                      <w:sz w:val="24"/>
                      <w:szCs w:val="24"/>
                    </w:rPr>
                  </w:pPr>
                  <w:r w:rsidRPr="00C267C2">
                    <w:rPr>
                      <w:rFonts w:ascii="Arial" w:hAnsi="Arial" w:cs="Arial"/>
                      <w:b/>
                      <w:bCs/>
                      <w:sz w:val="24"/>
                      <w:szCs w:val="24"/>
                    </w:rPr>
                    <w:t>Financial Criteria 40%</w:t>
                  </w:r>
                </w:p>
              </w:tc>
            </w:tr>
          </w:tbl>
          <w:p w14:paraId="00AF53AE" w14:textId="77777777" w:rsidR="00786E59" w:rsidRPr="00C267C2" w:rsidRDefault="008E27AB">
            <w:pPr>
              <w:jc w:val="both"/>
              <w:rPr>
                <w:rFonts w:ascii="Arial" w:hAnsi="Arial" w:cs="Arial"/>
                <w:b/>
                <w:bCs/>
                <w:sz w:val="24"/>
                <w:szCs w:val="24"/>
              </w:rPr>
            </w:pPr>
            <w:r w:rsidRPr="00C267C2">
              <w:rPr>
                <w:rFonts w:ascii="Arial" w:hAnsi="Arial" w:cs="Arial"/>
                <w:b/>
                <w:bCs/>
                <w:sz w:val="24"/>
                <w:szCs w:val="24"/>
              </w:rPr>
              <w:t>Social Value</w:t>
            </w:r>
          </w:p>
          <w:p w14:paraId="6129DCDD" w14:textId="77777777" w:rsidR="00786E59" w:rsidRPr="00C267C2" w:rsidRDefault="008E27AB">
            <w:pPr>
              <w:jc w:val="both"/>
              <w:rPr>
                <w:rFonts w:ascii="Arial" w:hAnsi="Arial" w:cs="Arial"/>
                <w:color w:val="FF0000"/>
                <w:sz w:val="24"/>
                <w:szCs w:val="24"/>
              </w:rPr>
            </w:pPr>
            <w:r w:rsidRPr="00C267C2">
              <w:rPr>
                <w:rFonts w:ascii="Arial" w:hAnsi="Arial" w:cs="Arial"/>
                <w:sz w:val="24"/>
                <w:szCs w:val="24"/>
              </w:rPr>
              <w:t xml:space="preserve">10% of the award criteria will be allocated to Social Value.  The objective will be focused on 'promoting equity and fairness' with a view to help service users maintain their independence. </w:t>
            </w:r>
          </w:p>
        </w:tc>
      </w:tr>
      <w:tr w:rsidR="00A631DA" w14:paraId="04DEA3F4" w14:textId="77777777" w:rsidTr="00786E59">
        <w:trPr>
          <w:trHeight w:val="418"/>
        </w:trPr>
        <w:tc>
          <w:tcPr>
            <w:tcW w:w="9016" w:type="dxa"/>
            <w:tcBorders>
              <w:top w:val="single" w:sz="4" w:space="0" w:color="auto"/>
              <w:left w:val="single" w:sz="4" w:space="0" w:color="auto"/>
              <w:bottom w:val="single" w:sz="4" w:space="0" w:color="auto"/>
              <w:right w:val="single" w:sz="4" w:space="0" w:color="auto"/>
            </w:tcBorders>
          </w:tcPr>
          <w:p w14:paraId="030D46AB" w14:textId="46ABAE4C" w:rsidR="00786E59" w:rsidRPr="00C267C2" w:rsidRDefault="008E27AB">
            <w:pPr>
              <w:jc w:val="both"/>
              <w:rPr>
                <w:rFonts w:ascii="Arial" w:hAnsi="Arial" w:cs="Arial"/>
                <w:sz w:val="24"/>
                <w:szCs w:val="24"/>
              </w:rPr>
            </w:pPr>
            <w:r w:rsidRPr="00C267C2">
              <w:rPr>
                <w:rFonts w:ascii="Arial" w:hAnsi="Arial" w:cs="Arial"/>
                <w:b/>
                <w:sz w:val="24"/>
                <w:szCs w:val="24"/>
              </w:rPr>
              <w:t>Contract Detail</w:t>
            </w:r>
            <w:bookmarkStart w:id="5" w:name="_Hlk80362078"/>
          </w:p>
          <w:p w14:paraId="15EEAB93" w14:textId="1FEB7AEB" w:rsidR="00786E59" w:rsidRPr="00C267C2" w:rsidRDefault="008E27AB">
            <w:pPr>
              <w:jc w:val="both"/>
              <w:rPr>
                <w:rFonts w:ascii="Arial" w:hAnsi="Arial" w:cs="Arial"/>
                <w:sz w:val="24"/>
                <w:szCs w:val="24"/>
              </w:rPr>
            </w:pPr>
            <w:r w:rsidRPr="00C267C2">
              <w:rPr>
                <w:rFonts w:ascii="Arial" w:hAnsi="Arial" w:cs="Arial"/>
                <w:sz w:val="24"/>
                <w:szCs w:val="24"/>
              </w:rPr>
              <w:t>The Roving Nights Service</w:t>
            </w:r>
            <w:bookmarkStart w:id="6" w:name="_Hlk80362045"/>
            <w:r w:rsidRPr="00C267C2">
              <w:rPr>
                <w:rFonts w:ascii="Arial" w:hAnsi="Arial" w:cs="Arial"/>
                <w:sz w:val="24"/>
                <w:szCs w:val="24"/>
              </w:rPr>
              <w:t xml:space="preserve"> forms part of the Authority's Intermediate Care offer </w:t>
            </w:r>
            <w:bookmarkEnd w:id="6"/>
            <w:r w:rsidRPr="00C267C2">
              <w:rPr>
                <w:rFonts w:ascii="Arial" w:hAnsi="Arial" w:cs="Arial"/>
                <w:sz w:val="24"/>
                <w:szCs w:val="24"/>
              </w:rPr>
              <w:t xml:space="preserve">alongside Crisis, Reablement, Residential Rehabilitation and Hospital Aftercare. The purpose of the service is </w:t>
            </w:r>
            <w:r w:rsidRPr="00C267C2">
              <w:rPr>
                <w:rFonts w:ascii="Arial" w:hAnsi="Arial" w:cs="Arial"/>
                <w:color w:val="303030"/>
                <w:sz w:val="24"/>
                <w:szCs w:val="24"/>
              </w:rPr>
              <w:t xml:space="preserve">to </w:t>
            </w:r>
            <w:r w:rsidRPr="00C267C2">
              <w:rPr>
                <w:rFonts w:ascii="Arial" w:hAnsi="Arial" w:cs="Arial"/>
                <w:sz w:val="24"/>
                <w:szCs w:val="24"/>
              </w:rPr>
              <w:t>support people who have night-time social care needs to remain living in their own home</w:t>
            </w:r>
            <w:r w:rsidRPr="00C267C2">
              <w:rPr>
                <w:rFonts w:ascii="Arial" w:hAnsi="Arial" w:cs="Arial"/>
                <w:sz w:val="24"/>
                <w:szCs w:val="24"/>
              </w:rPr>
              <w:t xml:space="preserve">s, to avoid unnecessary admissions to residential care homes and hospitals, and support hospital discharge.  </w:t>
            </w:r>
          </w:p>
          <w:p w14:paraId="243E6E0B" w14:textId="7AD71BF7" w:rsidR="00786E59" w:rsidRPr="00C267C2" w:rsidRDefault="008E27AB" w:rsidP="00357517">
            <w:pPr>
              <w:jc w:val="both"/>
              <w:rPr>
                <w:rFonts w:ascii="Arial" w:hAnsi="Arial" w:cs="Arial"/>
                <w:sz w:val="24"/>
                <w:szCs w:val="24"/>
              </w:rPr>
            </w:pPr>
            <w:r w:rsidRPr="00C267C2">
              <w:rPr>
                <w:rFonts w:ascii="Arial" w:hAnsi="Arial" w:cs="Arial"/>
                <w:sz w:val="24"/>
                <w:szCs w:val="24"/>
              </w:rPr>
              <w:t>Predominantly, the service will be used to support people in the short-term following an illness or a change in circumstances; however, longer-ter</w:t>
            </w:r>
            <w:r w:rsidRPr="00C267C2">
              <w:rPr>
                <w:rFonts w:ascii="Arial" w:hAnsi="Arial" w:cs="Arial"/>
                <w:sz w:val="24"/>
                <w:szCs w:val="24"/>
              </w:rPr>
              <w:t xml:space="preserve">m support may be required where ongoing night-time needs have been identified but cannot be met by other means. </w:t>
            </w:r>
            <w:bookmarkEnd w:id="5"/>
          </w:p>
          <w:p w14:paraId="0A106EA6" w14:textId="77777777" w:rsidR="00786E59" w:rsidRPr="00C267C2" w:rsidRDefault="008E27AB">
            <w:pPr>
              <w:pStyle w:val="ListParagraph"/>
              <w:autoSpaceDE w:val="0"/>
              <w:autoSpaceDN w:val="0"/>
              <w:adjustRightInd w:val="0"/>
              <w:ind w:left="0"/>
              <w:jc w:val="both"/>
              <w:rPr>
                <w:rFonts w:ascii="Arial" w:hAnsi="Arial" w:cs="Arial"/>
                <w:sz w:val="24"/>
                <w:szCs w:val="24"/>
              </w:rPr>
            </w:pPr>
            <w:r w:rsidRPr="00C267C2">
              <w:rPr>
                <w:rFonts w:ascii="Arial" w:hAnsi="Arial" w:cs="Arial"/>
                <w:sz w:val="24"/>
                <w:szCs w:val="24"/>
              </w:rPr>
              <w:t xml:space="preserve">The service is only available to people who have eligible social care needs, live in their own home and who have a night-time social care need </w:t>
            </w:r>
            <w:r w:rsidRPr="00C267C2">
              <w:rPr>
                <w:rFonts w:ascii="Arial" w:hAnsi="Arial" w:cs="Arial"/>
                <w:sz w:val="24"/>
                <w:szCs w:val="24"/>
              </w:rPr>
              <w:t xml:space="preserve">identified. In the main, the service is a planned and not an emergency service, however, there may be a requirement to respond to urgent needs. </w:t>
            </w:r>
          </w:p>
          <w:p w14:paraId="33717F37" w14:textId="77777777" w:rsidR="00786E59" w:rsidRPr="00C267C2" w:rsidRDefault="00786E59">
            <w:pPr>
              <w:pStyle w:val="ListParagraph"/>
              <w:autoSpaceDE w:val="0"/>
              <w:autoSpaceDN w:val="0"/>
              <w:adjustRightInd w:val="0"/>
              <w:ind w:left="0"/>
              <w:jc w:val="both"/>
              <w:rPr>
                <w:rFonts w:ascii="Arial" w:hAnsi="Arial" w:cs="Arial"/>
                <w:sz w:val="24"/>
                <w:szCs w:val="24"/>
              </w:rPr>
            </w:pPr>
          </w:p>
          <w:p w14:paraId="242A4191" w14:textId="77777777" w:rsidR="00786E59" w:rsidRPr="00C267C2" w:rsidRDefault="008E27AB">
            <w:pPr>
              <w:pStyle w:val="ListParagraph"/>
              <w:autoSpaceDE w:val="0"/>
              <w:autoSpaceDN w:val="0"/>
              <w:adjustRightInd w:val="0"/>
              <w:ind w:left="0"/>
              <w:jc w:val="both"/>
              <w:rPr>
                <w:rFonts w:ascii="Arial" w:hAnsi="Arial" w:cs="Arial"/>
                <w:sz w:val="24"/>
                <w:szCs w:val="24"/>
              </w:rPr>
            </w:pPr>
            <w:r w:rsidRPr="00C267C2">
              <w:rPr>
                <w:rFonts w:ascii="Arial" w:hAnsi="Arial" w:cs="Arial"/>
                <w:sz w:val="24"/>
                <w:szCs w:val="24"/>
              </w:rPr>
              <w:t>The service operates area-based runs of two carers, 7 days a week, with visits being task focused and around 1</w:t>
            </w:r>
            <w:r w:rsidRPr="00C267C2">
              <w:rPr>
                <w:rFonts w:ascii="Arial" w:hAnsi="Arial" w:cs="Arial"/>
                <w:sz w:val="24"/>
                <w:szCs w:val="24"/>
              </w:rPr>
              <w:t xml:space="preserve">5 minutes in duration. </w:t>
            </w:r>
          </w:p>
          <w:p w14:paraId="04221053" w14:textId="77777777" w:rsidR="00786E59" w:rsidRPr="00C267C2" w:rsidRDefault="00786E59">
            <w:pPr>
              <w:pStyle w:val="ListParagraph"/>
              <w:autoSpaceDE w:val="0"/>
              <w:autoSpaceDN w:val="0"/>
              <w:adjustRightInd w:val="0"/>
              <w:ind w:left="0"/>
              <w:jc w:val="both"/>
              <w:rPr>
                <w:rFonts w:ascii="Arial" w:hAnsi="Arial" w:cs="Arial"/>
                <w:sz w:val="24"/>
                <w:szCs w:val="24"/>
              </w:rPr>
            </w:pPr>
          </w:p>
          <w:p w14:paraId="29D8FFEB" w14:textId="77777777" w:rsidR="00786E59" w:rsidRPr="00C267C2" w:rsidRDefault="008E27AB">
            <w:pPr>
              <w:pStyle w:val="ListParagraph"/>
              <w:autoSpaceDE w:val="0"/>
              <w:autoSpaceDN w:val="0"/>
              <w:adjustRightInd w:val="0"/>
              <w:ind w:left="0"/>
              <w:jc w:val="both"/>
              <w:rPr>
                <w:rFonts w:ascii="Arial" w:hAnsi="Arial" w:cs="Arial"/>
                <w:color w:val="FF0000"/>
                <w:sz w:val="24"/>
                <w:szCs w:val="24"/>
              </w:rPr>
            </w:pPr>
            <w:r w:rsidRPr="00C267C2">
              <w:rPr>
                <w:rFonts w:ascii="Arial" w:hAnsi="Arial" w:cs="Arial"/>
                <w:sz w:val="24"/>
                <w:szCs w:val="24"/>
              </w:rPr>
              <w:t>The new contract(s) are expected to commence 1st October 2022.</w:t>
            </w:r>
          </w:p>
        </w:tc>
      </w:tr>
    </w:tbl>
    <w:p w14:paraId="6C44895A" w14:textId="23D7457B" w:rsidR="00786E59" w:rsidRPr="00C267C2" w:rsidRDefault="00786E59" w:rsidP="00786E59">
      <w:pPr>
        <w:tabs>
          <w:tab w:val="left" w:pos="3330"/>
        </w:tabs>
        <w:jc w:val="both"/>
        <w:rPr>
          <w:rFonts w:ascii="Arial" w:hAnsi="Arial" w:cs="Arial"/>
          <w:sz w:val="24"/>
          <w:szCs w:val="24"/>
        </w:rPr>
      </w:pPr>
    </w:p>
    <w:p w14:paraId="14914179" w14:textId="77777777" w:rsidR="00786E59" w:rsidRPr="00C267C2" w:rsidRDefault="008E27AB">
      <w:pPr>
        <w:rPr>
          <w:rFonts w:ascii="Arial" w:hAnsi="Arial" w:cs="Arial"/>
          <w:sz w:val="24"/>
          <w:szCs w:val="24"/>
        </w:rPr>
      </w:pPr>
      <w:r w:rsidRPr="00C267C2">
        <w:rPr>
          <w:rFonts w:ascii="Arial" w:hAnsi="Arial" w:cs="Arial"/>
          <w:sz w:val="24"/>
          <w:szCs w:val="24"/>
        </w:rPr>
        <w:br w:type="page"/>
      </w:r>
    </w:p>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A631DA" w14:paraId="43A1DB3D" w14:textId="77777777" w:rsidTr="00943BE9">
        <w:trPr>
          <w:trHeight w:val="522"/>
        </w:trPr>
        <w:tc>
          <w:tcPr>
            <w:tcW w:w="9016" w:type="dxa"/>
          </w:tcPr>
          <w:p w14:paraId="66D5645A" w14:textId="77777777" w:rsidR="004141CC" w:rsidRPr="00C267C2" w:rsidRDefault="008E27AB" w:rsidP="00943BE9">
            <w:pPr>
              <w:rPr>
                <w:rFonts w:ascii="Arial" w:hAnsi="Arial" w:cs="Arial"/>
                <w:b/>
                <w:sz w:val="24"/>
                <w:szCs w:val="24"/>
              </w:rPr>
            </w:pPr>
            <w:r w:rsidRPr="00C267C2">
              <w:rPr>
                <w:rFonts w:ascii="Arial" w:hAnsi="Arial" w:cs="Arial"/>
                <w:b/>
                <w:sz w:val="24"/>
                <w:szCs w:val="24"/>
              </w:rPr>
              <w:lastRenderedPageBreak/>
              <w:t>Procurement Title</w:t>
            </w:r>
          </w:p>
          <w:p w14:paraId="2377BD32" w14:textId="77777777" w:rsidR="004141CC" w:rsidRPr="00C267C2" w:rsidRDefault="008E27AB" w:rsidP="00943BE9">
            <w:pPr>
              <w:rPr>
                <w:rFonts w:ascii="Arial" w:hAnsi="Arial" w:cs="Arial"/>
                <w:sz w:val="24"/>
                <w:szCs w:val="24"/>
              </w:rPr>
            </w:pPr>
            <w:r w:rsidRPr="00C267C2">
              <w:rPr>
                <w:rFonts w:ascii="Arial" w:hAnsi="Arial" w:cs="Arial"/>
                <w:sz w:val="24"/>
                <w:szCs w:val="24"/>
              </w:rPr>
              <w:t xml:space="preserve">Supported Accommodation for Young People </w:t>
            </w:r>
          </w:p>
        </w:tc>
      </w:tr>
      <w:tr w:rsidR="00A631DA" w14:paraId="1AB5226E" w14:textId="77777777" w:rsidTr="00943BE9">
        <w:trPr>
          <w:trHeight w:val="511"/>
        </w:trPr>
        <w:tc>
          <w:tcPr>
            <w:tcW w:w="9016" w:type="dxa"/>
          </w:tcPr>
          <w:p w14:paraId="33649637" w14:textId="77777777" w:rsidR="004141CC" w:rsidRPr="00C267C2" w:rsidRDefault="008E27AB" w:rsidP="00943BE9">
            <w:pPr>
              <w:rPr>
                <w:rFonts w:ascii="Arial" w:hAnsi="Arial" w:cs="Arial"/>
                <w:b/>
                <w:sz w:val="24"/>
                <w:szCs w:val="24"/>
              </w:rPr>
            </w:pPr>
            <w:r w:rsidRPr="00C267C2">
              <w:rPr>
                <w:rFonts w:ascii="Arial" w:hAnsi="Arial" w:cs="Arial"/>
                <w:b/>
                <w:sz w:val="24"/>
                <w:szCs w:val="24"/>
              </w:rPr>
              <w:t>Procurement Option</w:t>
            </w:r>
          </w:p>
          <w:p w14:paraId="34E39AC4" w14:textId="3A792E87" w:rsidR="004141CC" w:rsidRPr="00C267C2" w:rsidRDefault="008E27AB" w:rsidP="00943BE9">
            <w:pPr>
              <w:rPr>
                <w:rFonts w:ascii="Arial" w:hAnsi="Arial" w:cs="Arial"/>
                <w:sz w:val="24"/>
                <w:szCs w:val="24"/>
              </w:rPr>
            </w:pPr>
            <w:r w:rsidRPr="00C267C2">
              <w:rPr>
                <w:rFonts w:ascii="Arial" w:hAnsi="Arial" w:cs="Arial"/>
                <w:sz w:val="24"/>
                <w:szCs w:val="24"/>
              </w:rPr>
              <w:t>Open Tender</w:t>
            </w:r>
            <w:r w:rsidR="007515BF">
              <w:rPr>
                <w:rFonts w:ascii="Arial" w:hAnsi="Arial" w:cs="Arial"/>
                <w:sz w:val="24"/>
                <w:szCs w:val="24"/>
              </w:rPr>
              <w:t xml:space="preserve"> Procedure</w:t>
            </w:r>
          </w:p>
        </w:tc>
      </w:tr>
      <w:tr w:rsidR="00A631DA" w14:paraId="293AD3F3" w14:textId="77777777" w:rsidTr="00943BE9">
        <w:trPr>
          <w:trHeight w:val="511"/>
        </w:trPr>
        <w:tc>
          <w:tcPr>
            <w:tcW w:w="9016" w:type="dxa"/>
          </w:tcPr>
          <w:p w14:paraId="31F6858B" w14:textId="77777777" w:rsidR="004141CC" w:rsidRPr="00C267C2" w:rsidRDefault="008E27AB" w:rsidP="00943BE9">
            <w:pPr>
              <w:jc w:val="both"/>
              <w:rPr>
                <w:rFonts w:ascii="Arial" w:hAnsi="Arial" w:cs="Arial"/>
                <w:i/>
                <w:sz w:val="24"/>
                <w:szCs w:val="24"/>
              </w:rPr>
            </w:pPr>
            <w:r w:rsidRPr="00C267C2">
              <w:rPr>
                <w:rFonts w:ascii="Arial" w:hAnsi="Arial" w:cs="Arial"/>
                <w:b/>
                <w:sz w:val="24"/>
                <w:szCs w:val="24"/>
              </w:rPr>
              <w:t>New or Existing Provision</w:t>
            </w:r>
          </w:p>
          <w:p w14:paraId="596DE615" w14:textId="77777777" w:rsidR="004141CC" w:rsidRPr="00C267C2" w:rsidRDefault="008E27AB" w:rsidP="00943BE9">
            <w:pPr>
              <w:jc w:val="both"/>
              <w:rPr>
                <w:rFonts w:ascii="Arial" w:hAnsi="Arial" w:cs="Arial"/>
                <w:sz w:val="24"/>
                <w:szCs w:val="24"/>
              </w:rPr>
            </w:pPr>
            <w:r w:rsidRPr="00C267C2">
              <w:rPr>
                <w:rFonts w:ascii="Arial" w:hAnsi="Arial" w:cs="Arial"/>
                <w:sz w:val="24"/>
                <w:szCs w:val="24"/>
              </w:rPr>
              <w:t xml:space="preserve">Existing. The current block </w:t>
            </w:r>
            <w:r w:rsidRPr="00C267C2">
              <w:rPr>
                <w:rFonts w:ascii="Arial" w:hAnsi="Arial" w:cs="Arial"/>
                <w:sz w:val="24"/>
                <w:szCs w:val="24"/>
              </w:rPr>
              <w:t>contracts relating to the provision of supported accommodation for young people all expire by 31</w:t>
            </w:r>
            <w:r w:rsidRPr="00C267C2">
              <w:rPr>
                <w:rFonts w:ascii="Arial" w:hAnsi="Arial" w:cs="Arial"/>
                <w:sz w:val="24"/>
                <w:szCs w:val="24"/>
                <w:vertAlign w:val="superscript"/>
              </w:rPr>
              <w:t>st</w:t>
            </w:r>
            <w:r w:rsidRPr="00C267C2">
              <w:rPr>
                <w:rFonts w:ascii="Arial" w:hAnsi="Arial" w:cs="Arial"/>
                <w:sz w:val="24"/>
                <w:szCs w:val="24"/>
              </w:rPr>
              <w:t xml:space="preserve"> March 2023.</w:t>
            </w:r>
          </w:p>
          <w:p w14:paraId="6820A37F" w14:textId="77777777" w:rsidR="004141CC" w:rsidRPr="00C267C2" w:rsidRDefault="008E27AB" w:rsidP="00943BE9">
            <w:pPr>
              <w:jc w:val="both"/>
              <w:rPr>
                <w:rFonts w:ascii="Arial" w:hAnsi="Arial" w:cs="Arial"/>
                <w:sz w:val="24"/>
                <w:szCs w:val="24"/>
              </w:rPr>
            </w:pPr>
            <w:r w:rsidRPr="00C267C2">
              <w:rPr>
                <w:rFonts w:ascii="Arial" w:hAnsi="Arial" w:cs="Arial"/>
                <w:sz w:val="24"/>
                <w:szCs w:val="24"/>
              </w:rPr>
              <w:t xml:space="preserve">Support is also currently commissioned through spot arrangements via the regional Northwest Flexible Purchasing System (FPS) which is set to continue. </w:t>
            </w:r>
          </w:p>
          <w:p w14:paraId="472D203E" w14:textId="77777777" w:rsidR="004141CC" w:rsidRPr="00C267C2" w:rsidRDefault="004141CC" w:rsidP="00943BE9">
            <w:pPr>
              <w:jc w:val="both"/>
              <w:rPr>
                <w:rFonts w:ascii="Arial" w:hAnsi="Arial" w:cs="Arial"/>
                <w:i/>
                <w:sz w:val="24"/>
                <w:szCs w:val="24"/>
              </w:rPr>
            </w:pPr>
          </w:p>
        </w:tc>
      </w:tr>
      <w:tr w:rsidR="00A631DA" w14:paraId="7063E397" w14:textId="77777777" w:rsidTr="00943BE9">
        <w:trPr>
          <w:trHeight w:val="802"/>
        </w:trPr>
        <w:tc>
          <w:tcPr>
            <w:tcW w:w="9016" w:type="dxa"/>
          </w:tcPr>
          <w:p w14:paraId="50E1DA8E" w14:textId="77777777" w:rsidR="004141CC" w:rsidRPr="00C267C2" w:rsidRDefault="008E27AB" w:rsidP="00943BE9">
            <w:pPr>
              <w:jc w:val="both"/>
              <w:rPr>
                <w:rFonts w:ascii="Arial" w:hAnsi="Arial" w:cs="Arial"/>
                <w:b/>
                <w:sz w:val="24"/>
                <w:szCs w:val="24"/>
              </w:rPr>
            </w:pPr>
            <w:r w:rsidRPr="00C267C2">
              <w:rPr>
                <w:rFonts w:ascii="Arial" w:hAnsi="Arial" w:cs="Arial"/>
                <w:b/>
                <w:sz w:val="24"/>
                <w:szCs w:val="24"/>
              </w:rPr>
              <w:t>Estimated Contract Value and Funding Arrangements</w:t>
            </w:r>
          </w:p>
          <w:p w14:paraId="038A6C28" w14:textId="77777777" w:rsidR="004141CC" w:rsidRPr="00C267C2" w:rsidRDefault="008E27AB" w:rsidP="00943BE9">
            <w:pPr>
              <w:jc w:val="both"/>
              <w:rPr>
                <w:rFonts w:ascii="Arial" w:hAnsi="Arial" w:cs="Arial"/>
                <w:i/>
                <w:sz w:val="24"/>
                <w:szCs w:val="24"/>
              </w:rPr>
            </w:pPr>
            <w:r w:rsidRPr="00C267C2">
              <w:rPr>
                <w:rFonts w:ascii="Arial" w:hAnsi="Arial" w:cs="Arial"/>
                <w:sz w:val="24"/>
                <w:szCs w:val="24"/>
              </w:rPr>
              <w:t>It is intended that block contact arrangements are s</w:t>
            </w:r>
            <w:r w:rsidRPr="00C267C2">
              <w:rPr>
                <w:rFonts w:ascii="Arial" w:hAnsi="Arial" w:cs="Arial"/>
                <w:sz w:val="24"/>
                <w:szCs w:val="24"/>
              </w:rPr>
              <w:t xml:space="preserve">et up for these services, with a value of up to £4.2m per annum.  The total potential value is up to £21m. The total potential value is exclusive of annual inflationary uplifts, which will be set annually for awarded contract(s). </w:t>
            </w:r>
          </w:p>
        </w:tc>
      </w:tr>
      <w:tr w:rsidR="00A631DA" w14:paraId="134BC554" w14:textId="77777777" w:rsidTr="00943BE9">
        <w:trPr>
          <w:trHeight w:val="802"/>
        </w:trPr>
        <w:tc>
          <w:tcPr>
            <w:tcW w:w="9016" w:type="dxa"/>
          </w:tcPr>
          <w:p w14:paraId="431F0660" w14:textId="77777777" w:rsidR="004141CC" w:rsidRPr="00C267C2" w:rsidRDefault="008E27AB" w:rsidP="00943BE9">
            <w:pPr>
              <w:jc w:val="both"/>
              <w:rPr>
                <w:rFonts w:ascii="Arial" w:hAnsi="Arial" w:cs="Arial"/>
                <w:b/>
                <w:sz w:val="24"/>
                <w:szCs w:val="24"/>
              </w:rPr>
            </w:pPr>
            <w:r w:rsidRPr="00C267C2">
              <w:rPr>
                <w:rFonts w:ascii="Arial" w:hAnsi="Arial" w:cs="Arial"/>
                <w:b/>
                <w:sz w:val="24"/>
                <w:szCs w:val="24"/>
              </w:rPr>
              <w:t>Contract Duration</w:t>
            </w:r>
          </w:p>
          <w:p w14:paraId="184467B8" w14:textId="77777777" w:rsidR="004141CC" w:rsidRPr="00C267C2" w:rsidRDefault="008E27AB" w:rsidP="00943BE9">
            <w:pPr>
              <w:jc w:val="both"/>
              <w:rPr>
                <w:rFonts w:ascii="Arial" w:hAnsi="Arial" w:cs="Arial"/>
                <w:i/>
                <w:sz w:val="24"/>
                <w:szCs w:val="24"/>
                <w:highlight w:val="cyan"/>
              </w:rPr>
            </w:pPr>
            <w:r w:rsidRPr="00C267C2">
              <w:rPr>
                <w:rFonts w:ascii="Arial" w:hAnsi="Arial" w:cs="Arial"/>
                <w:sz w:val="24"/>
                <w:szCs w:val="24"/>
              </w:rPr>
              <w:t>Servic</w:t>
            </w:r>
            <w:r w:rsidRPr="00C267C2">
              <w:rPr>
                <w:rFonts w:ascii="Arial" w:hAnsi="Arial" w:cs="Arial"/>
                <w:sz w:val="24"/>
                <w:szCs w:val="24"/>
              </w:rPr>
              <w:t>e contracts will be up to 5 years in length, with break points and potential extensions built in.</w:t>
            </w:r>
          </w:p>
        </w:tc>
      </w:tr>
      <w:tr w:rsidR="00A631DA" w14:paraId="1DD9294D" w14:textId="77777777" w:rsidTr="00943BE9">
        <w:trPr>
          <w:trHeight w:val="1546"/>
        </w:trPr>
        <w:tc>
          <w:tcPr>
            <w:tcW w:w="9016" w:type="dxa"/>
          </w:tcPr>
          <w:p w14:paraId="3DABD628" w14:textId="77777777" w:rsidR="00782B0A" w:rsidRPr="00C267C2" w:rsidRDefault="008E27AB" w:rsidP="00943BE9">
            <w:pPr>
              <w:jc w:val="both"/>
              <w:rPr>
                <w:rFonts w:ascii="Arial" w:hAnsi="Arial" w:cs="Arial"/>
                <w:b/>
                <w:sz w:val="24"/>
                <w:szCs w:val="24"/>
              </w:rPr>
            </w:pPr>
            <w:r w:rsidRPr="00C267C2">
              <w:rPr>
                <w:rFonts w:ascii="Arial" w:hAnsi="Arial" w:cs="Arial"/>
                <w:b/>
                <w:sz w:val="24"/>
                <w:szCs w:val="24"/>
              </w:rPr>
              <w:t>Lotting</w:t>
            </w:r>
          </w:p>
          <w:p w14:paraId="04439733" w14:textId="77777777" w:rsidR="00782B0A" w:rsidRPr="00C267C2" w:rsidRDefault="008E27AB" w:rsidP="00943BE9">
            <w:pPr>
              <w:jc w:val="both"/>
              <w:rPr>
                <w:rFonts w:ascii="Arial" w:hAnsi="Arial" w:cs="Arial"/>
                <w:sz w:val="24"/>
                <w:szCs w:val="24"/>
              </w:rPr>
            </w:pPr>
            <w:r w:rsidRPr="00C267C2">
              <w:rPr>
                <w:rFonts w:ascii="Arial" w:hAnsi="Arial" w:cs="Arial"/>
                <w:sz w:val="24"/>
                <w:szCs w:val="24"/>
              </w:rPr>
              <w:t>It is anticipated that the delivery of supported accommodation services will be separated into 4 main lots (contract categories) to enable commission</w:t>
            </w:r>
            <w:r w:rsidRPr="00C267C2">
              <w:rPr>
                <w:rFonts w:ascii="Arial" w:hAnsi="Arial" w:cs="Arial"/>
                <w:sz w:val="24"/>
                <w:szCs w:val="24"/>
              </w:rPr>
              <w:t>ing arrangements to be established on a district, a locality or a countywide footprint dependent upon various factors including the type of service, anticipated demand, efficiency of service delivery and value for money. Each of the 4 contract categories m</w:t>
            </w:r>
            <w:r w:rsidRPr="00C267C2">
              <w:rPr>
                <w:rFonts w:ascii="Arial" w:hAnsi="Arial" w:cs="Arial"/>
                <w:sz w:val="24"/>
                <w:szCs w:val="24"/>
              </w:rPr>
              <w:t xml:space="preserve">ay be further subdivided on a geographical basis, and in total approximately 25 contracts may be let. </w:t>
            </w:r>
          </w:p>
          <w:p w14:paraId="300C2AC3" w14:textId="77777777" w:rsidR="00782B0A" w:rsidRPr="00C267C2" w:rsidRDefault="008E27AB" w:rsidP="00943BE9">
            <w:pPr>
              <w:jc w:val="both"/>
              <w:rPr>
                <w:rFonts w:ascii="Arial" w:hAnsi="Arial" w:cs="Arial"/>
                <w:sz w:val="24"/>
                <w:szCs w:val="24"/>
              </w:rPr>
            </w:pPr>
            <w:r w:rsidRPr="00C267C2">
              <w:rPr>
                <w:rFonts w:ascii="Arial" w:hAnsi="Arial" w:cs="Arial"/>
                <w:sz w:val="24"/>
                <w:szCs w:val="24"/>
              </w:rPr>
              <w:t>Lot 1: a) Core: multi-occupancy (6+ units) accommodation-based support service with 24-hour staffing on site; b) Visiting support: accommodation-based an</w:t>
            </w:r>
            <w:r w:rsidRPr="00C267C2">
              <w:rPr>
                <w:rFonts w:ascii="Arial" w:hAnsi="Arial" w:cs="Arial"/>
                <w:sz w:val="24"/>
                <w:szCs w:val="24"/>
              </w:rPr>
              <w:t>d/or dispersed, which  can provide either a stepped down level of support from the core or can be accessed directly by young people whose needs can be best met in this service; c) Emergency accommodation.</w:t>
            </w:r>
          </w:p>
          <w:p w14:paraId="5DD14D42" w14:textId="77777777" w:rsidR="00782B0A" w:rsidRPr="00C267C2" w:rsidRDefault="008E27AB" w:rsidP="00943BE9">
            <w:pPr>
              <w:jc w:val="both"/>
              <w:rPr>
                <w:rFonts w:ascii="Arial" w:hAnsi="Arial" w:cs="Arial"/>
                <w:sz w:val="24"/>
                <w:szCs w:val="24"/>
              </w:rPr>
            </w:pPr>
            <w:r w:rsidRPr="00C267C2">
              <w:rPr>
                <w:rFonts w:ascii="Arial" w:hAnsi="Arial" w:cs="Arial"/>
                <w:sz w:val="24"/>
                <w:szCs w:val="24"/>
              </w:rPr>
              <w:t>Lot 2: Teenage Parents: visiting or on-site accommo</w:t>
            </w:r>
            <w:r w:rsidRPr="00C267C2">
              <w:rPr>
                <w:rFonts w:ascii="Arial" w:hAnsi="Arial" w:cs="Arial"/>
                <w:sz w:val="24"/>
                <w:szCs w:val="24"/>
              </w:rPr>
              <w:t xml:space="preserve">dation-based support. </w:t>
            </w:r>
          </w:p>
          <w:p w14:paraId="418DD5B0" w14:textId="77777777" w:rsidR="00782B0A" w:rsidRPr="00C267C2" w:rsidRDefault="008E27AB" w:rsidP="00943BE9">
            <w:pPr>
              <w:jc w:val="both"/>
              <w:rPr>
                <w:rFonts w:ascii="Arial" w:hAnsi="Arial" w:cs="Arial"/>
                <w:sz w:val="24"/>
                <w:szCs w:val="24"/>
              </w:rPr>
            </w:pPr>
            <w:r w:rsidRPr="00C267C2">
              <w:rPr>
                <w:rFonts w:ascii="Arial" w:hAnsi="Arial" w:cs="Arial"/>
                <w:sz w:val="24"/>
                <w:szCs w:val="24"/>
              </w:rPr>
              <w:t>Lot 3: Supported Lodgings: Support provided in a home environment by a host householder(s).</w:t>
            </w:r>
          </w:p>
          <w:p w14:paraId="794B8C50" w14:textId="77777777" w:rsidR="00782B0A" w:rsidRPr="00C267C2" w:rsidRDefault="008E27AB" w:rsidP="00943BE9">
            <w:pPr>
              <w:rPr>
                <w:rFonts w:ascii="Arial" w:hAnsi="Arial" w:cs="Arial"/>
                <w:sz w:val="24"/>
                <w:szCs w:val="24"/>
              </w:rPr>
            </w:pPr>
            <w:r w:rsidRPr="00C267C2">
              <w:rPr>
                <w:rFonts w:ascii="Arial" w:hAnsi="Arial" w:cs="Arial"/>
                <w:sz w:val="24"/>
                <w:szCs w:val="24"/>
              </w:rPr>
              <w:t>Lot 4: Short term supported accommodation services for people who are homeless which accepts families, single people and young people.</w:t>
            </w:r>
          </w:p>
          <w:p w14:paraId="6252CEEC" w14:textId="77777777" w:rsidR="00782B0A" w:rsidRPr="00C267C2" w:rsidRDefault="00782B0A" w:rsidP="00943BE9">
            <w:pPr>
              <w:jc w:val="both"/>
              <w:rPr>
                <w:rFonts w:ascii="Arial" w:hAnsi="Arial" w:cs="Arial"/>
                <w:sz w:val="24"/>
                <w:szCs w:val="24"/>
              </w:rPr>
            </w:pPr>
          </w:p>
        </w:tc>
      </w:tr>
      <w:tr w:rsidR="00A631DA" w14:paraId="125F7713" w14:textId="77777777" w:rsidTr="00943BE9">
        <w:trPr>
          <w:trHeight w:val="1322"/>
        </w:trPr>
        <w:tc>
          <w:tcPr>
            <w:tcW w:w="9016" w:type="dxa"/>
            <w:vAlign w:val="center"/>
          </w:tcPr>
          <w:p w14:paraId="2F12223A" w14:textId="77777777" w:rsidR="00782B0A" w:rsidRPr="00C267C2" w:rsidRDefault="008E27AB" w:rsidP="00943BE9">
            <w:pPr>
              <w:rPr>
                <w:rFonts w:ascii="Arial" w:hAnsi="Arial" w:cs="Arial"/>
                <w:b/>
                <w:sz w:val="24"/>
                <w:szCs w:val="24"/>
              </w:rPr>
            </w:pPr>
            <w:r w:rsidRPr="00C267C2">
              <w:rPr>
                <w:rFonts w:ascii="Arial" w:hAnsi="Arial" w:cs="Arial"/>
                <w:b/>
                <w:sz w:val="24"/>
                <w:szCs w:val="24"/>
              </w:rPr>
              <w:t>Evaluation</w:t>
            </w:r>
          </w:p>
          <w:tbl>
            <w:tblPr>
              <w:tblStyle w:val="TableGrid"/>
              <w:tblW w:w="0" w:type="auto"/>
              <w:tblLook w:val="04A0" w:firstRow="1" w:lastRow="0" w:firstColumn="1" w:lastColumn="0" w:noHBand="0" w:noVBand="1"/>
            </w:tblPr>
            <w:tblGrid>
              <w:gridCol w:w="2972"/>
              <w:gridCol w:w="3063"/>
            </w:tblGrid>
            <w:tr w:rsidR="00A631DA" w14:paraId="2B55CF3D" w14:textId="77777777" w:rsidTr="00943BE9">
              <w:trPr>
                <w:trHeight w:val="401"/>
              </w:trPr>
              <w:tc>
                <w:tcPr>
                  <w:tcW w:w="2972" w:type="dxa"/>
                  <w:vAlign w:val="center"/>
                </w:tcPr>
                <w:p w14:paraId="65B7C7D6" w14:textId="77777777" w:rsidR="00782B0A" w:rsidRPr="00C267C2" w:rsidRDefault="008E27AB" w:rsidP="00C73E15">
                  <w:pPr>
                    <w:framePr w:hSpace="180" w:wrap="around" w:vAnchor="page" w:hAnchor="margin" w:y="1613"/>
                    <w:rPr>
                      <w:rFonts w:ascii="Arial" w:hAnsi="Arial" w:cs="Arial"/>
                      <w:i/>
                      <w:sz w:val="24"/>
                      <w:szCs w:val="24"/>
                    </w:rPr>
                  </w:pPr>
                  <w:r w:rsidRPr="00C267C2">
                    <w:rPr>
                      <w:rFonts w:ascii="Arial" w:hAnsi="Arial" w:cs="Arial"/>
                      <w:b/>
                      <w:bCs/>
                      <w:i/>
                      <w:sz w:val="24"/>
                      <w:szCs w:val="24"/>
                    </w:rPr>
                    <w:t>Quality Criteria 60%</w:t>
                  </w:r>
                </w:p>
              </w:tc>
              <w:tc>
                <w:tcPr>
                  <w:tcW w:w="3063" w:type="dxa"/>
                  <w:vAlign w:val="center"/>
                </w:tcPr>
                <w:p w14:paraId="567A427E" w14:textId="77777777" w:rsidR="00782B0A" w:rsidRPr="00C267C2" w:rsidRDefault="008E27AB" w:rsidP="00C73E15">
                  <w:pPr>
                    <w:framePr w:hSpace="180" w:wrap="around" w:vAnchor="page" w:hAnchor="margin" w:y="1613"/>
                    <w:rPr>
                      <w:rFonts w:ascii="Arial" w:hAnsi="Arial" w:cs="Arial"/>
                      <w:i/>
                      <w:sz w:val="24"/>
                      <w:szCs w:val="24"/>
                    </w:rPr>
                  </w:pPr>
                  <w:r w:rsidRPr="00C267C2">
                    <w:rPr>
                      <w:rFonts w:ascii="Arial" w:hAnsi="Arial" w:cs="Arial"/>
                      <w:b/>
                      <w:bCs/>
                      <w:i/>
                      <w:sz w:val="24"/>
                      <w:szCs w:val="24"/>
                    </w:rPr>
                    <w:t>Financial Criteria 40%</w:t>
                  </w:r>
                </w:p>
              </w:tc>
            </w:tr>
          </w:tbl>
          <w:p w14:paraId="15FC2D7B" w14:textId="77777777" w:rsidR="00782B0A" w:rsidRPr="00C267C2" w:rsidRDefault="00782B0A" w:rsidP="00943BE9">
            <w:pPr>
              <w:rPr>
                <w:rFonts w:ascii="Arial" w:hAnsi="Arial" w:cs="Arial"/>
                <w:i/>
                <w:sz w:val="24"/>
                <w:szCs w:val="24"/>
              </w:rPr>
            </w:pPr>
          </w:p>
          <w:p w14:paraId="066984C1" w14:textId="77777777" w:rsidR="00782B0A" w:rsidRPr="00C267C2" w:rsidRDefault="008E27AB" w:rsidP="00943BE9">
            <w:pPr>
              <w:jc w:val="both"/>
              <w:rPr>
                <w:rFonts w:ascii="Arial" w:hAnsi="Arial" w:cs="Arial"/>
                <w:sz w:val="24"/>
                <w:szCs w:val="24"/>
              </w:rPr>
            </w:pPr>
            <w:r w:rsidRPr="00C267C2">
              <w:rPr>
                <w:rFonts w:ascii="Arial" w:hAnsi="Arial" w:cs="Arial"/>
                <w:sz w:val="24"/>
                <w:szCs w:val="24"/>
              </w:rPr>
              <w:t>The award criteria will be:</w:t>
            </w:r>
            <w:r w:rsidRPr="00C267C2">
              <w:rPr>
                <w:rFonts w:ascii="Arial" w:hAnsi="Arial" w:cs="Arial"/>
                <w:sz w:val="24"/>
                <w:szCs w:val="24"/>
              </w:rPr>
              <w:t xml:space="preserve"> Quality Criteria 60% and Financial Criteria 40%. </w:t>
            </w:r>
          </w:p>
          <w:p w14:paraId="19169504" w14:textId="77777777" w:rsidR="00782B0A" w:rsidRPr="00C267C2" w:rsidRDefault="008E27AB" w:rsidP="00943BE9">
            <w:pPr>
              <w:jc w:val="both"/>
              <w:rPr>
                <w:rFonts w:ascii="Arial" w:hAnsi="Arial" w:cs="Arial"/>
                <w:i/>
                <w:sz w:val="24"/>
                <w:szCs w:val="24"/>
              </w:rPr>
            </w:pPr>
            <w:r w:rsidRPr="00C267C2">
              <w:rPr>
                <w:rFonts w:ascii="Arial" w:hAnsi="Arial" w:cs="Arial"/>
                <w:sz w:val="24"/>
                <w:szCs w:val="24"/>
              </w:rPr>
              <w:t xml:space="preserve">Social value will form 10% of the quality criteria. The social value objectives will focus on the </w:t>
            </w:r>
            <w:r w:rsidRPr="00C267C2">
              <w:rPr>
                <w:rFonts w:ascii="Arial" w:hAnsi="Arial" w:cs="Arial"/>
                <w:bCs/>
                <w:sz w:val="24"/>
                <w:szCs w:val="24"/>
                <w:lang w:eastAsia="ar-SA"/>
              </w:rPr>
              <w:t>promotion of training and employment opportunities for the people of Lancashire</w:t>
            </w:r>
            <w:r w:rsidRPr="00C267C2">
              <w:rPr>
                <w:rFonts w:ascii="Arial" w:hAnsi="Arial" w:cs="Arial"/>
                <w:sz w:val="24"/>
                <w:szCs w:val="24"/>
                <w:lang w:eastAsia="ar-SA"/>
              </w:rPr>
              <w:t xml:space="preserve"> and </w:t>
            </w:r>
            <w:r w:rsidRPr="00C267C2">
              <w:rPr>
                <w:rFonts w:ascii="Arial" w:hAnsi="Arial" w:cs="Arial"/>
                <w:bCs/>
                <w:sz w:val="24"/>
                <w:szCs w:val="24"/>
                <w:lang w:eastAsia="ar-SA"/>
              </w:rPr>
              <w:t>building the capacity a</w:t>
            </w:r>
            <w:r w:rsidRPr="00C267C2">
              <w:rPr>
                <w:rFonts w:ascii="Arial" w:hAnsi="Arial" w:cs="Arial"/>
                <w:bCs/>
                <w:sz w:val="24"/>
                <w:szCs w:val="24"/>
                <w:lang w:eastAsia="ar-SA"/>
              </w:rPr>
              <w:t>nd sustainability of the voluntary and community sector.</w:t>
            </w:r>
          </w:p>
        </w:tc>
      </w:tr>
      <w:tr w:rsidR="00A631DA" w14:paraId="757C26F0" w14:textId="77777777" w:rsidTr="00943BE9">
        <w:trPr>
          <w:trHeight w:val="6794"/>
        </w:trPr>
        <w:tc>
          <w:tcPr>
            <w:tcW w:w="9016" w:type="dxa"/>
          </w:tcPr>
          <w:p w14:paraId="7367C55A" w14:textId="77777777" w:rsidR="00782B0A" w:rsidRPr="00C267C2" w:rsidRDefault="008E27AB" w:rsidP="00943BE9">
            <w:pPr>
              <w:jc w:val="both"/>
              <w:rPr>
                <w:rFonts w:ascii="Arial" w:hAnsi="Arial" w:cs="Arial"/>
                <w:b/>
                <w:sz w:val="24"/>
                <w:szCs w:val="24"/>
              </w:rPr>
            </w:pPr>
            <w:r w:rsidRPr="00C267C2">
              <w:rPr>
                <w:rFonts w:ascii="Arial" w:hAnsi="Arial" w:cs="Arial"/>
                <w:b/>
                <w:sz w:val="24"/>
                <w:szCs w:val="24"/>
              </w:rPr>
              <w:lastRenderedPageBreak/>
              <w:t>Contract Detail</w:t>
            </w:r>
          </w:p>
          <w:p w14:paraId="6F0B0966" w14:textId="77777777" w:rsidR="00782B0A" w:rsidRPr="00C267C2" w:rsidRDefault="008E27AB" w:rsidP="00943BE9">
            <w:pPr>
              <w:jc w:val="both"/>
              <w:rPr>
                <w:rFonts w:ascii="Arial" w:hAnsi="Arial" w:cs="Arial"/>
                <w:sz w:val="24"/>
                <w:szCs w:val="24"/>
              </w:rPr>
            </w:pPr>
            <w:bookmarkStart w:id="7" w:name="_Hlk95114824"/>
            <w:r w:rsidRPr="00C267C2">
              <w:rPr>
                <w:rFonts w:ascii="Arial" w:hAnsi="Arial" w:cs="Arial"/>
                <w:sz w:val="24"/>
                <w:szCs w:val="24"/>
              </w:rPr>
              <w:t>The Services will provide support to Children Looked After (CLA), Care Leavers and vulnerable young people including those who are homeless, primarily aged 16 to 21, in accordance with the Lancashire Joint Homeless Protocol. Services will be provided withi</w:t>
            </w:r>
            <w:r w:rsidRPr="00C267C2">
              <w:rPr>
                <w:rFonts w:ascii="Arial" w:hAnsi="Arial" w:cs="Arial"/>
                <w:sz w:val="24"/>
                <w:szCs w:val="24"/>
              </w:rPr>
              <w:t xml:space="preserve">n: </w:t>
            </w:r>
          </w:p>
          <w:p w14:paraId="15748A10" w14:textId="77777777" w:rsidR="00782B0A" w:rsidRPr="00C267C2" w:rsidRDefault="008E27AB" w:rsidP="00782B0A">
            <w:pPr>
              <w:pStyle w:val="ListParagraph"/>
              <w:numPr>
                <w:ilvl w:val="0"/>
                <w:numId w:val="7"/>
              </w:numPr>
              <w:jc w:val="both"/>
              <w:rPr>
                <w:rFonts w:ascii="Arial" w:hAnsi="Arial" w:cs="Arial"/>
                <w:sz w:val="24"/>
                <w:szCs w:val="24"/>
              </w:rPr>
            </w:pPr>
            <w:r w:rsidRPr="00C267C2">
              <w:rPr>
                <w:rFonts w:ascii="Arial" w:hAnsi="Arial" w:cs="Arial"/>
                <w:sz w:val="24"/>
                <w:szCs w:val="24"/>
              </w:rPr>
              <w:t>accommodation which is named within the tender documents, or</w:t>
            </w:r>
          </w:p>
          <w:p w14:paraId="32E152F7" w14:textId="77777777" w:rsidR="00782B0A" w:rsidRPr="00C267C2" w:rsidRDefault="008E27AB" w:rsidP="00782B0A">
            <w:pPr>
              <w:pStyle w:val="ListParagraph"/>
              <w:numPr>
                <w:ilvl w:val="0"/>
                <w:numId w:val="7"/>
              </w:numPr>
              <w:jc w:val="both"/>
              <w:rPr>
                <w:rFonts w:ascii="Arial" w:hAnsi="Arial" w:cs="Arial"/>
                <w:sz w:val="24"/>
                <w:szCs w:val="24"/>
              </w:rPr>
            </w:pPr>
            <w:r w:rsidRPr="00C267C2">
              <w:rPr>
                <w:rFonts w:ascii="Arial" w:hAnsi="Arial" w:cs="Arial"/>
                <w:sz w:val="24"/>
                <w:szCs w:val="24"/>
              </w:rPr>
              <w:t>where accommodation is not named within the tender documentation, tenderers will be required to source suitable accommodation.</w:t>
            </w:r>
          </w:p>
          <w:p w14:paraId="0938AEB1" w14:textId="77777777" w:rsidR="00782B0A" w:rsidRPr="00C267C2" w:rsidRDefault="00782B0A" w:rsidP="00943BE9">
            <w:pPr>
              <w:jc w:val="both"/>
              <w:rPr>
                <w:rFonts w:ascii="Arial" w:hAnsi="Arial" w:cs="Arial"/>
                <w:sz w:val="24"/>
                <w:szCs w:val="24"/>
              </w:rPr>
            </w:pPr>
          </w:p>
          <w:p w14:paraId="5E92716C" w14:textId="77777777" w:rsidR="00782B0A" w:rsidRPr="00C267C2" w:rsidRDefault="008E27AB" w:rsidP="00943BE9">
            <w:pPr>
              <w:jc w:val="both"/>
              <w:rPr>
                <w:rFonts w:ascii="Arial" w:hAnsi="Arial" w:cs="Arial"/>
                <w:sz w:val="24"/>
                <w:szCs w:val="24"/>
              </w:rPr>
            </w:pPr>
            <w:r w:rsidRPr="00C267C2">
              <w:rPr>
                <w:rFonts w:ascii="Arial" w:hAnsi="Arial" w:cs="Arial"/>
                <w:sz w:val="24"/>
                <w:szCs w:val="24"/>
              </w:rPr>
              <w:t xml:space="preserve">The key objectives are to ensure that young people have a safe </w:t>
            </w:r>
            <w:r w:rsidRPr="00C267C2">
              <w:rPr>
                <w:rFonts w:ascii="Arial" w:hAnsi="Arial" w:cs="Arial"/>
                <w:sz w:val="24"/>
                <w:szCs w:val="24"/>
              </w:rPr>
              <w:t>place to live and have access to the appropriate support to acquire the necessary skills to move on successfully to more independent living and to develop the responsibilities associated with adulthood. The Services support the Authority to fulfil its suff</w:t>
            </w:r>
            <w:r w:rsidRPr="00C267C2">
              <w:rPr>
                <w:rFonts w:ascii="Arial" w:hAnsi="Arial" w:cs="Arial"/>
                <w:sz w:val="24"/>
                <w:szCs w:val="24"/>
              </w:rPr>
              <w:t>iciency duty in relation to accommodation and improved outcomes for Children Looked After.</w:t>
            </w:r>
          </w:p>
          <w:p w14:paraId="3316341F" w14:textId="77777777" w:rsidR="00782B0A" w:rsidRPr="00C267C2" w:rsidRDefault="00782B0A" w:rsidP="00943BE9">
            <w:pPr>
              <w:jc w:val="both"/>
              <w:rPr>
                <w:rFonts w:ascii="Arial" w:hAnsi="Arial" w:cs="Arial"/>
                <w:sz w:val="24"/>
                <w:szCs w:val="24"/>
              </w:rPr>
            </w:pPr>
          </w:p>
          <w:p w14:paraId="75DA54B6" w14:textId="77777777" w:rsidR="00782B0A" w:rsidRPr="00C267C2" w:rsidRDefault="008E27AB" w:rsidP="00943BE9">
            <w:pPr>
              <w:jc w:val="both"/>
              <w:rPr>
                <w:rFonts w:ascii="Arial" w:hAnsi="Arial" w:cs="Arial"/>
                <w:sz w:val="24"/>
                <w:szCs w:val="24"/>
              </w:rPr>
            </w:pPr>
            <w:r w:rsidRPr="00C267C2">
              <w:rPr>
                <w:rFonts w:ascii="Arial" w:hAnsi="Arial" w:cs="Arial"/>
                <w:sz w:val="24"/>
                <w:szCs w:val="24"/>
              </w:rPr>
              <w:t>Services will be commissioned under block arrangements, where charges to be paid are fixed upon service volumes commissioned.</w:t>
            </w:r>
          </w:p>
          <w:p w14:paraId="53F0C6F2" w14:textId="77777777" w:rsidR="00782B0A" w:rsidRPr="00C267C2" w:rsidRDefault="00782B0A" w:rsidP="00943BE9">
            <w:pPr>
              <w:jc w:val="both"/>
              <w:rPr>
                <w:rFonts w:ascii="Arial" w:hAnsi="Arial" w:cs="Arial"/>
                <w:sz w:val="24"/>
                <w:szCs w:val="24"/>
              </w:rPr>
            </w:pPr>
          </w:p>
          <w:p w14:paraId="570D236E" w14:textId="77777777" w:rsidR="00782B0A" w:rsidRPr="00C267C2" w:rsidRDefault="008E27AB" w:rsidP="00943BE9">
            <w:pPr>
              <w:jc w:val="both"/>
              <w:rPr>
                <w:rFonts w:ascii="Arial" w:hAnsi="Arial" w:cs="Arial"/>
                <w:sz w:val="24"/>
                <w:szCs w:val="24"/>
              </w:rPr>
            </w:pPr>
            <w:r w:rsidRPr="00C267C2">
              <w:rPr>
                <w:rFonts w:ascii="Arial" w:hAnsi="Arial" w:cs="Arial"/>
                <w:sz w:val="24"/>
                <w:szCs w:val="24"/>
              </w:rPr>
              <w:t>The needs of young people are wide-ra</w:t>
            </w:r>
            <w:r w:rsidRPr="00C267C2">
              <w:rPr>
                <w:rFonts w:ascii="Arial" w:hAnsi="Arial" w:cs="Arial"/>
                <w:sz w:val="24"/>
                <w:szCs w:val="24"/>
              </w:rPr>
              <w:t>nging and various types of supported accommodation services will continue to be commissioned, including core 24/7-staffed services, visiting support arrangements, supported lodgings and emergency accommodation. Services are currently provided for 368 young</w:t>
            </w:r>
            <w:r w:rsidRPr="00C267C2">
              <w:rPr>
                <w:rFonts w:ascii="Arial" w:hAnsi="Arial" w:cs="Arial"/>
                <w:sz w:val="24"/>
                <w:szCs w:val="24"/>
              </w:rPr>
              <w:t xml:space="preserve"> people, and for 53 families. </w:t>
            </w:r>
          </w:p>
          <w:bookmarkEnd w:id="7"/>
          <w:p w14:paraId="2E1513EB" w14:textId="77777777" w:rsidR="00782B0A" w:rsidRPr="00C267C2" w:rsidRDefault="00782B0A" w:rsidP="00943BE9">
            <w:pPr>
              <w:jc w:val="both"/>
              <w:rPr>
                <w:rFonts w:ascii="Arial" w:hAnsi="Arial" w:cs="Arial"/>
                <w:sz w:val="24"/>
                <w:szCs w:val="24"/>
              </w:rPr>
            </w:pPr>
          </w:p>
          <w:p w14:paraId="79A9F9DB" w14:textId="77777777" w:rsidR="00782B0A" w:rsidRPr="00C267C2" w:rsidRDefault="008E27AB" w:rsidP="00943BE9">
            <w:pPr>
              <w:jc w:val="both"/>
              <w:rPr>
                <w:rFonts w:ascii="Arial" w:hAnsi="Arial" w:cs="Arial"/>
                <w:sz w:val="24"/>
                <w:szCs w:val="24"/>
              </w:rPr>
            </w:pPr>
            <w:r w:rsidRPr="00C267C2">
              <w:rPr>
                <w:rFonts w:ascii="Arial" w:hAnsi="Arial" w:cs="Arial"/>
                <w:sz w:val="24"/>
                <w:szCs w:val="24"/>
              </w:rPr>
              <w:t xml:space="preserve">Supported accommodation services for young people are currently unregulated however in December 2021 following a consultation process that commenced in February 2020, the DfE announced the introduction of mandatory national </w:t>
            </w:r>
            <w:r w:rsidRPr="00C267C2">
              <w:rPr>
                <w:rFonts w:ascii="Arial" w:hAnsi="Arial" w:cs="Arial"/>
                <w:sz w:val="24"/>
                <w:szCs w:val="24"/>
              </w:rPr>
              <w:t>standards from Autumn 2023 which will be overseen by an Ofsted-led registration and inspection regime expected to begin from April 2024. Whilst the new approach aims to minimise administrative complexity and to maximise cost effectiveness and flexibility f</w:t>
            </w:r>
            <w:r w:rsidRPr="00C267C2">
              <w:rPr>
                <w:rFonts w:ascii="Arial" w:hAnsi="Arial" w:cs="Arial"/>
                <w:sz w:val="24"/>
                <w:szCs w:val="24"/>
              </w:rPr>
              <w:t>or providers within in their accommodation portfolios, the cost implications of applying the new standards are unclear, with varying feedback provided in the consultation. A prudent degree of contingency is reflected in the estimated contract value to refl</w:t>
            </w:r>
            <w:r w:rsidRPr="00C267C2">
              <w:rPr>
                <w:rFonts w:ascii="Arial" w:hAnsi="Arial" w:cs="Arial"/>
                <w:sz w:val="24"/>
                <w:szCs w:val="24"/>
              </w:rPr>
              <w:t>ect the uncertainly.</w:t>
            </w:r>
          </w:p>
          <w:p w14:paraId="08E33E73" w14:textId="77777777" w:rsidR="00782B0A" w:rsidRPr="00C267C2" w:rsidRDefault="008E27AB" w:rsidP="00943BE9">
            <w:pPr>
              <w:jc w:val="both"/>
              <w:rPr>
                <w:rFonts w:ascii="Arial" w:hAnsi="Arial" w:cs="Arial"/>
                <w:sz w:val="24"/>
                <w:szCs w:val="24"/>
              </w:rPr>
            </w:pPr>
            <w:r w:rsidRPr="00C267C2">
              <w:rPr>
                <w:rFonts w:ascii="Arial" w:hAnsi="Arial" w:cs="Arial"/>
                <w:sz w:val="24"/>
                <w:szCs w:val="24"/>
              </w:rPr>
              <w:t xml:space="preserve"> </w:t>
            </w:r>
          </w:p>
          <w:p w14:paraId="10DF66DF" w14:textId="77777777" w:rsidR="00782B0A" w:rsidRPr="00C267C2" w:rsidRDefault="008E27AB" w:rsidP="00943BE9">
            <w:pPr>
              <w:jc w:val="both"/>
              <w:rPr>
                <w:rFonts w:ascii="Arial" w:hAnsi="Arial" w:cs="Arial"/>
                <w:sz w:val="24"/>
                <w:szCs w:val="24"/>
              </w:rPr>
            </w:pPr>
            <w:r w:rsidRPr="00C267C2">
              <w:rPr>
                <w:rFonts w:ascii="Arial" w:hAnsi="Arial" w:cs="Arial"/>
                <w:sz w:val="24"/>
                <w:szCs w:val="24"/>
              </w:rPr>
              <w:t xml:space="preserve">The Authority continues to experience significant budget pressures in relation to placement costs - predominantly for children's home placements - and will strive to ensure that the supported accommodation services will deliver high </w:t>
            </w:r>
            <w:r w:rsidRPr="00C267C2">
              <w:rPr>
                <w:rFonts w:ascii="Arial" w:hAnsi="Arial" w:cs="Arial"/>
                <w:sz w:val="24"/>
                <w:szCs w:val="24"/>
              </w:rPr>
              <w:t>quality standards and value for money.</w:t>
            </w:r>
          </w:p>
          <w:p w14:paraId="657A291D" w14:textId="77777777" w:rsidR="00782B0A" w:rsidRPr="00C267C2" w:rsidRDefault="00782B0A" w:rsidP="00943BE9">
            <w:pPr>
              <w:jc w:val="both"/>
              <w:rPr>
                <w:rFonts w:ascii="Arial" w:hAnsi="Arial" w:cs="Arial"/>
                <w:sz w:val="24"/>
                <w:szCs w:val="24"/>
              </w:rPr>
            </w:pPr>
          </w:p>
          <w:p w14:paraId="1A882EE7" w14:textId="77777777" w:rsidR="00782B0A" w:rsidRPr="00C267C2" w:rsidRDefault="008E27AB" w:rsidP="00943BE9">
            <w:pPr>
              <w:jc w:val="both"/>
              <w:rPr>
                <w:rFonts w:ascii="Arial" w:hAnsi="Arial" w:cs="Arial"/>
                <w:i/>
                <w:sz w:val="24"/>
                <w:szCs w:val="24"/>
              </w:rPr>
            </w:pPr>
            <w:r w:rsidRPr="00C267C2">
              <w:rPr>
                <w:rFonts w:ascii="Arial" w:hAnsi="Arial" w:cs="Arial"/>
                <w:sz w:val="24"/>
                <w:szCs w:val="24"/>
              </w:rPr>
              <w:t>In addition to the block-contract services, the Authority will continue to work collaboratively with the wider North-West region and be a named party in regional framework arrangements for spot commissioning.</w:t>
            </w:r>
          </w:p>
        </w:tc>
      </w:tr>
    </w:tbl>
    <w:p w14:paraId="5CDDE5EE" w14:textId="77777777" w:rsidR="004141CC" w:rsidRPr="00C267C2" w:rsidRDefault="004141CC" w:rsidP="004141CC">
      <w:pPr>
        <w:rPr>
          <w:rFonts w:ascii="Arial" w:hAnsi="Arial" w:cs="Arial"/>
          <w:sz w:val="24"/>
          <w:szCs w:val="24"/>
        </w:rPr>
      </w:pPr>
    </w:p>
    <w:p w14:paraId="510E120C" w14:textId="77777777" w:rsidR="00786E59" w:rsidRPr="00C267C2" w:rsidRDefault="00786E59" w:rsidP="00786E59">
      <w:pPr>
        <w:tabs>
          <w:tab w:val="left" w:pos="3330"/>
        </w:tabs>
        <w:jc w:val="both"/>
        <w:rPr>
          <w:rFonts w:ascii="Arial" w:hAnsi="Arial" w:cs="Arial"/>
          <w:sz w:val="24"/>
          <w:szCs w:val="24"/>
        </w:rPr>
      </w:pPr>
    </w:p>
    <w:p w14:paraId="40B306D0" w14:textId="77777777" w:rsidR="00F33808" w:rsidRPr="00C267C2" w:rsidRDefault="00F33808">
      <w:pPr>
        <w:rPr>
          <w:rFonts w:ascii="Arial" w:hAnsi="Arial" w:cs="Arial"/>
          <w:sz w:val="24"/>
          <w:szCs w:val="24"/>
        </w:rPr>
      </w:pPr>
    </w:p>
    <w:sectPr w:rsidR="00F33808" w:rsidRPr="00C26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7C2"/>
    <w:multiLevelType w:val="hybridMultilevel"/>
    <w:tmpl w:val="453A1998"/>
    <w:lvl w:ilvl="0" w:tplc="B64E8754">
      <w:start w:val="1"/>
      <w:numFmt w:val="bullet"/>
      <w:lvlText w:val=""/>
      <w:lvlJc w:val="left"/>
      <w:pPr>
        <w:ind w:left="720" w:hanging="360"/>
      </w:pPr>
      <w:rPr>
        <w:rFonts w:ascii="Symbol" w:hAnsi="Symbol" w:hint="default"/>
      </w:rPr>
    </w:lvl>
    <w:lvl w:ilvl="1" w:tplc="346A324A" w:tentative="1">
      <w:start w:val="1"/>
      <w:numFmt w:val="bullet"/>
      <w:lvlText w:val="o"/>
      <w:lvlJc w:val="left"/>
      <w:pPr>
        <w:ind w:left="1440" w:hanging="360"/>
      </w:pPr>
      <w:rPr>
        <w:rFonts w:ascii="Courier New" w:hAnsi="Courier New" w:cs="Courier New" w:hint="default"/>
      </w:rPr>
    </w:lvl>
    <w:lvl w:ilvl="2" w:tplc="CFCEBEEA" w:tentative="1">
      <w:start w:val="1"/>
      <w:numFmt w:val="bullet"/>
      <w:lvlText w:val=""/>
      <w:lvlJc w:val="left"/>
      <w:pPr>
        <w:ind w:left="2160" w:hanging="360"/>
      </w:pPr>
      <w:rPr>
        <w:rFonts w:ascii="Wingdings" w:hAnsi="Wingdings" w:hint="default"/>
      </w:rPr>
    </w:lvl>
    <w:lvl w:ilvl="3" w:tplc="97922C12" w:tentative="1">
      <w:start w:val="1"/>
      <w:numFmt w:val="bullet"/>
      <w:lvlText w:val=""/>
      <w:lvlJc w:val="left"/>
      <w:pPr>
        <w:ind w:left="2880" w:hanging="360"/>
      </w:pPr>
      <w:rPr>
        <w:rFonts w:ascii="Symbol" w:hAnsi="Symbol" w:hint="default"/>
      </w:rPr>
    </w:lvl>
    <w:lvl w:ilvl="4" w:tplc="08F4C50A" w:tentative="1">
      <w:start w:val="1"/>
      <w:numFmt w:val="bullet"/>
      <w:lvlText w:val="o"/>
      <w:lvlJc w:val="left"/>
      <w:pPr>
        <w:ind w:left="3600" w:hanging="360"/>
      </w:pPr>
      <w:rPr>
        <w:rFonts w:ascii="Courier New" w:hAnsi="Courier New" w:cs="Courier New" w:hint="default"/>
      </w:rPr>
    </w:lvl>
    <w:lvl w:ilvl="5" w:tplc="980C9DA6" w:tentative="1">
      <w:start w:val="1"/>
      <w:numFmt w:val="bullet"/>
      <w:lvlText w:val=""/>
      <w:lvlJc w:val="left"/>
      <w:pPr>
        <w:ind w:left="4320" w:hanging="360"/>
      </w:pPr>
      <w:rPr>
        <w:rFonts w:ascii="Wingdings" w:hAnsi="Wingdings" w:hint="default"/>
      </w:rPr>
    </w:lvl>
    <w:lvl w:ilvl="6" w:tplc="86C25A68" w:tentative="1">
      <w:start w:val="1"/>
      <w:numFmt w:val="bullet"/>
      <w:lvlText w:val=""/>
      <w:lvlJc w:val="left"/>
      <w:pPr>
        <w:ind w:left="5040" w:hanging="360"/>
      </w:pPr>
      <w:rPr>
        <w:rFonts w:ascii="Symbol" w:hAnsi="Symbol" w:hint="default"/>
      </w:rPr>
    </w:lvl>
    <w:lvl w:ilvl="7" w:tplc="CE702400" w:tentative="1">
      <w:start w:val="1"/>
      <w:numFmt w:val="bullet"/>
      <w:lvlText w:val="o"/>
      <w:lvlJc w:val="left"/>
      <w:pPr>
        <w:ind w:left="5760" w:hanging="360"/>
      </w:pPr>
      <w:rPr>
        <w:rFonts w:ascii="Courier New" w:hAnsi="Courier New" w:cs="Courier New" w:hint="default"/>
      </w:rPr>
    </w:lvl>
    <w:lvl w:ilvl="8" w:tplc="8132F1B0" w:tentative="1">
      <w:start w:val="1"/>
      <w:numFmt w:val="bullet"/>
      <w:lvlText w:val=""/>
      <w:lvlJc w:val="left"/>
      <w:pPr>
        <w:ind w:left="6480" w:hanging="360"/>
      </w:pPr>
      <w:rPr>
        <w:rFonts w:ascii="Wingdings" w:hAnsi="Wingdings" w:hint="default"/>
      </w:rPr>
    </w:lvl>
  </w:abstractNum>
  <w:abstractNum w:abstractNumId="1" w15:restartNumberingAfterBreak="0">
    <w:nsid w:val="18940DC3"/>
    <w:multiLevelType w:val="hybridMultilevel"/>
    <w:tmpl w:val="5016D87C"/>
    <w:lvl w:ilvl="0" w:tplc="CD70EBE2">
      <w:start w:val="1"/>
      <w:numFmt w:val="bullet"/>
      <w:lvlText w:val=""/>
      <w:lvlJc w:val="left"/>
      <w:pPr>
        <w:ind w:left="720" w:hanging="360"/>
      </w:pPr>
      <w:rPr>
        <w:rFonts w:ascii="Symbol" w:hAnsi="Symbol" w:hint="default"/>
      </w:rPr>
    </w:lvl>
    <w:lvl w:ilvl="1" w:tplc="F07EA812" w:tentative="1">
      <w:start w:val="1"/>
      <w:numFmt w:val="bullet"/>
      <w:lvlText w:val="o"/>
      <w:lvlJc w:val="left"/>
      <w:pPr>
        <w:ind w:left="1440" w:hanging="360"/>
      </w:pPr>
      <w:rPr>
        <w:rFonts w:ascii="Courier New" w:hAnsi="Courier New" w:cs="Courier New" w:hint="default"/>
      </w:rPr>
    </w:lvl>
    <w:lvl w:ilvl="2" w:tplc="4030FF3E" w:tentative="1">
      <w:start w:val="1"/>
      <w:numFmt w:val="bullet"/>
      <w:lvlText w:val=""/>
      <w:lvlJc w:val="left"/>
      <w:pPr>
        <w:ind w:left="2160" w:hanging="360"/>
      </w:pPr>
      <w:rPr>
        <w:rFonts w:ascii="Wingdings" w:hAnsi="Wingdings" w:hint="default"/>
      </w:rPr>
    </w:lvl>
    <w:lvl w:ilvl="3" w:tplc="9AF42E1E" w:tentative="1">
      <w:start w:val="1"/>
      <w:numFmt w:val="bullet"/>
      <w:lvlText w:val=""/>
      <w:lvlJc w:val="left"/>
      <w:pPr>
        <w:ind w:left="2880" w:hanging="360"/>
      </w:pPr>
      <w:rPr>
        <w:rFonts w:ascii="Symbol" w:hAnsi="Symbol" w:hint="default"/>
      </w:rPr>
    </w:lvl>
    <w:lvl w:ilvl="4" w:tplc="ADC26EDC" w:tentative="1">
      <w:start w:val="1"/>
      <w:numFmt w:val="bullet"/>
      <w:lvlText w:val="o"/>
      <w:lvlJc w:val="left"/>
      <w:pPr>
        <w:ind w:left="3600" w:hanging="360"/>
      </w:pPr>
      <w:rPr>
        <w:rFonts w:ascii="Courier New" w:hAnsi="Courier New" w:cs="Courier New" w:hint="default"/>
      </w:rPr>
    </w:lvl>
    <w:lvl w:ilvl="5" w:tplc="79E4AD0A" w:tentative="1">
      <w:start w:val="1"/>
      <w:numFmt w:val="bullet"/>
      <w:lvlText w:val=""/>
      <w:lvlJc w:val="left"/>
      <w:pPr>
        <w:ind w:left="4320" w:hanging="360"/>
      </w:pPr>
      <w:rPr>
        <w:rFonts w:ascii="Wingdings" w:hAnsi="Wingdings" w:hint="default"/>
      </w:rPr>
    </w:lvl>
    <w:lvl w:ilvl="6" w:tplc="D0FE24F8" w:tentative="1">
      <w:start w:val="1"/>
      <w:numFmt w:val="bullet"/>
      <w:lvlText w:val=""/>
      <w:lvlJc w:val="left"/>
      <w:pPr>
        <w:ind w:left="5040" w:hanging="360"/>
      </w:pPr>
      <w:rPr>
        <w:rFonts w:ascii="Symbol" w:hAnsi="Symbol" w:hint="default"/>
      </w:rPr>
    </w:lvl>
    <w:lvl w:ilvl="7" w:tplc="C5049C88" w:tentative="1">
      <w:start w:val="1"/>
      <w:numFmt w:val="bullet"/>
      <w:lvlText w:val="o"/>
      <w:lvlJc w:val="left"/>
      <w:pPr>
        <w:ind w:left="5760" w:hanging="360"/>
      </w:pPr>
      <w:rPr>
        <w:rFonts w:ascii="Courier New" w:hAnsi="Courier New" w:cs="Courier New" w:hint="default"/>
      </w:rPr>
    </w:lvl>
    <w:lvl w:ilvl="8" w:tplc="8DB2539A" w:tentative="1">
      <w:start w:val="1"/>
      <w:numFmt w:val="bullet"/>
      <w:lvlText w:val=""/>
      <w:lvlJc w:val="left"/>
      <w:pPr>
        <w:ind w:left="6480" w:hanging="360"/>
      </w:pPr>
      <w:rPr>
        <w:rFonts w:ascii="Wingdings" w:hAnsi="Wingdings" w:hint="default"/>
      </w:rPr>
    </w:lvl>
  </w:abstractNum>
  <w:abstractNum w:abstractNumId="2" w15:restartNumberingAfterBreak="0">
    <w:nsid w:val="1FCB58C6"/>
    <w:multiLevelType w:val="hybridMultilevel"/>
    <w:tmpl w:val="BD1EE268"/>
    <w:lvl w:ilvl="0" w:tplc="A8428882">
      <w:start w:val="1"/>
      <w:numFmt w:val="bullet"/>
      <w:lvlText w:val=""/>
      <w:lvlJc w:val="left"/>
      <w:pPr>
        <w:ind w:left="720" w:hanging="360"/>
      </w:pPr>
      <w:rPr>
        <w:rFonts w:ascii="Symbol" w:hAnsi="Symbol" w:hint="default"/>
      </w:rPr>
    </w:lvl>
    <w:lvl w:ilvl="1" w:tplc="71E24EF0" w:tentative="1">
      <w:start w:val="1"/>
      <w:numFmt w:val="bullet"/>
      <w:lvlText w:val="o"/>
      <w:lvlJc w:val="left"/>
      <w:pPr>
        <w:ind w:left="1440" w:hanging="360"/>
      </w:pPr>
      <w:rPr>
        <w:rFonts w:ascii="Courier New" w:hAnsi="Courier New" w:cs="Courier New" w:hint="default"/>
      </w:rPr>
    </w:lvl>
    <w:lvl w:ilvl="2" w:tplc="ADA4EA4A" w:tentative="1">
      <w:start w:val="1"/>
      <w:numFmt w:val="bullet"/>
      <w:lvlText w:val=""/>
      <w:lvlJc w:val="left"/>
      <w:pPr>
        <w:ind w:left="2160" w:hanging="360"/>
      </w:pPr>
      <w:rPr>
        <w:rFonts w:ascii="Wingdings" w:hAnsi="Wingdings" w:hint="default"/>
      </w:rPr>
    </w:lvl>
    <w:lvl w:ilvl="3" w:tplc="AF5CDD10" w:tentative="1">
      <w:start w:val="1"/>
      <w:numFmt w:val="bullet"/>
      <w:lvlText w:val=""/>
      <w:lvlJc w:val="left"/>
      <w:pPr>
        <w:ind w:left="2880" w:hanging="360"/>
      </w:pPr>
      <w:rPr>
        <w:rFonts w:ascii="Symbol" w:hAnsi="Symbol" w:hint="default"/>
      </w:rPr>
    </w:lvl>
    <w:lvl w:ilvl="4" w:tplc="660E8280" w:tentative="1">
      <w:start w:val="1"/>
      <w:numFmt w:val="bullet"/>
      <w:lvlText w:val="o"/>
      <w:lvlJc w:val="left"/>
      <w:pPr>
        <w:ind w:left="3600" w:hanging="360"/>
      </w:pPr>
      <w:rPr>
        <w:rFonts w:ascii="Courier New" w:hAnsi="Courier New" w:cs="Courier New" w:hint="default"/>
      </w:rPr>
    </w:lvl>
    <w:lvl w:ilvl="5" w:tplc="FA621358" w:tentative="1">
      <w:start w:val="1"/>
      <w:numFmt w:val="bullet"/>
      <w:lvlText w:val=""/>
      <w:lvlJc w:val="left"/>
      <w:pPr>
        <w:ind w:left="4320" w:hanging="360"/>
      </w:pPr>
      <w:rPr>
        <w:rFonts w:ascii="Wingdings" w:hAnsi="Wingdings" w:hint="default"/>
      </w:rPr>
    </w:lvl>
    <w:lvl w:ilvl="6" w:tplc="5B22B380" w:tentative="1">
      <w:start w:val="1"/>
      <w:numFmt w:val="bullet"/>
      <w:lvlText w:val=""/>
      <w:lvlJc w:val="left"/>
      <w:pPr>
        <w:ind w:left="5040" w:hanging="360"/>
      </w:pPr>
      <w:rPr>
        <w:rFonts w:ascii="Symbol" w:hAnsi="Symbol" w:hint="default"/>
      </w:rPr>
    </w:lvl>
    <w:lvl w:ilvl="7" w:tplc="C2B662D4" w:tentative="1">
      <w:start w:val="1"/>
      <w:numFmt w:val="bullet"/>
      <w:lvlText w:val="o"/>
      <w:lvlJc w:val="left"/>
      <w:pPr>
        <w:ind w:left="5760" w:hanging="360"/>
      </w:pPr>
      <w:rPr>
        <w:rFonts w:ascii="Courier New" w:hAnsi="Courier New" w:cs="Courier New" w:hint="default"/>
      </w:rPr>
    </w:lvl>
    <w:lvl w:ilvl="8" w:tplc="FA8429CE" w:tentative="1">
      <w:start w:val="1"/>
      <w:numFmt w:val="bullet"/>
      <w:lvlText w:val=""/>
      <w:lvlJc w:val="left"/>
      <w:pPr>
        <w:ind w:left="6480" w:hanging="360"/>
      </w:pPr>
      <w:rPr>
        <w:rFonts w:ascii="Wingdings" w:hAnsi="Wingdings" w:hint="default"/>
      </w:rPr>
    </w:lvl>
  </w:abstractNum>
  <w:abstractNum w:abstractNumId="3" w15:restartNumberingAfterBreak="0">
    <w:nsid w:val="4EF85192"/>
    <w:multiLevelType w:val="multilevel"/>
    <w:tmpl w:val="15DC0C3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1AF61C9"/>
    <w:multiLevelType w:val="hybridMultilevel"/>
    <w:tmpl w:val="3952726E"/>
    <w:lvl w:ilvl="0" w:tplc="6DA4B7D8">
      <w:start w:val="1"/>
      <w:numFmt w:val="decimal"/>
      <w:lvlText w:val="%1."/>
      <w:lvlJc w:val="left"/>
      <w:pPr>
        <w:ind w:left="720" w:hanging="360"/>
      </w:pPr>
    </w:lvl>
    <w:lvl w:ilvl="1" w:tplc="48A2E866">
      <w:start w:val="1"/>
      <w:numFmt w:val="lowerLetter"/>
      <w:lvlText w:val="%2."/>
      <w:lvlJc w:val="left"/>
      <w:pPr>
        <w:ind w:left="1440" w:hanging="360"/>
      </w:pPr>
    </w:lvl>
    <w:lvl w:ilvl="2" w:tplc="215C1E5C" w:tentative="1">
      <w:start w:val="1"/>
      <w:numFmt w:val="lowerRoman"/>
      <w:lvlText w:val="%3."/>
      <w:lvlJc w:val="right"/>
      <w:pPr>
        <w:ind w:left="2160" w:hanging="180"/>
      </w:pPr>
    </w:lvl>
    <w:lvl w:ilvl="3" w:tplc="330236A2" w:tentative="1">
      <w:start w:val="1"/>
      <w:numFmt w:val="decimal"/>
      <w:lvlText w:val="%4."/>
      <w:lvlJc w:val="left"/>
      <w:pPr>
        <w:ind w:left="2880" w:hanging="360"/>
      </w:pPr>
    </w:lvl>
    <w:lvl w:ilvl="4" w:tplc="58F875B2" w:tentative="1">
      <w:start w:val="1"/>
      <w:numFmt w:val="lowerLetter"/>
      <w:lvlText w:val="%5."/>
      <w:lvlJc w:val="left"/>
      <w:pPr>
        <w:ind w:left="3600" w:hanging="360"/>
      </w:pPr>
    </w:lvl>
    <w:lvl w:ilvl="5" w:tplc="CD1E9836" w:tentative="1">
      <w:start w:val="1"/>
      <w:numFmt w:val="lowerRoman"/>
      <w:lvlText w:val="%6."/>
      <w:lvlJc w:val="right"/>
      <w:pPr>
        <w:ind w:left="4320" w:hanging="180"/>
      </w:pPr>
    </w:lvl>
    <w:lvl w:ilvl="6" w:tplc="E9923F58" w:tentative="1">
      <w:start w:val="1"/>
      <w:numFmt w:val="decimal"/>
      <w:lvlText w:val="%7."/>
      <w:lvlJc w:val="left"/>
      <w:pPr>
        <w:ind w:left="5040" w:hanging="360"/>
      </w:pPr>
    </w:lvl>
    <w:lvl w:ilvl="7" w:tplc="7658A260" w:tentative="1">
      <w:start w:val="1"/>
      <w:numFmt w:val="lowerLetter"/>
      <w:lvlText w:val="%8."/>
      <w:lvlJc w:val="left"/>
      <w:pPr>
        <w:ind w:left="5760" w:hanging="360"/>
      </w:pPr>
    </w:lvl>
    <w:lvl w:ilvl="8" w:tplc="B41288C8" w:tentative="1">
      <w:start w:val="1"/>
      <w:numFmt w:val="lowerRoman"/>
      <w:lvlText w:val="%9."/>
      <w:lvlJc w:val="right"/>
      <w:pPr>
        <w:ind w:left="6480" w:hanging="180"/>
      </w:pPr>
    </w:lvl>
  </w:abstractNum>
  <w:abstractNum w:abstractNumId="5" w15:restartNumberingAfterBreak="0">
    <w:nsid w:val="591F3532"/>
    <w:multiLevelType w:val="hybridMultilevel"/>
    <w:tmpl w:val="06E4ABF2"/>
    <w:lvl w:ilvl="0" w:tplc="B240F54E">
      <w:start w:val="1"/>
      <w:numFmt w:val="bullet"/>
      <w:lvlText w:val=""/>
      <w:lvlJc w:val="left"/>
      <w:pPr>
        <w:ind w:left="720" w:hanging="360"/>
      </w:pPr>
      <w:rPr>
        <w:rFonts w:ascii="Symbol" w:hAnsi="Symbol" w:hint="default"/>
      </w:rPr>
    </w:lvl>
    <w:lvl w:ilvl="1" w:tplc="567A08A2" w:tentative="1">
      <w:start w:val="1"/>
      <w:numFmt w:val="bullet"/>
      <w:lvlText w:val="o"/>
      <w:lvlJc w:val="left"/>
      <w:pPr>
        <w:ind w:left="1440" w:hanging="360"/>
      </w:pPr>
      <w:rPr>
        <w:rFonts w:ascii="Courier New" w:hAnsi="Courier New" w:cs="Courier New" w:hint="default"/>
      </w:rPr>
    </w:lvl>
    <w:lvl w:ilvl="2" w:tplc="A46A0112" w:tentative="1">
      <w:start w:val="1"/>
      <w:numFmt w:val="bullet"/>
      <w:lvlText w:val=""/>
      <w:lvlJc w:val="left"/>
      <w:pPr>
        <w:ind w:left="2160" w:hanging="360"/>
      </w:pPr>
      <w:rPr>
        <w:rFonts w:ascii="Wingdings" w:hAnsi="Wingdings" w:hint="default"/>
      </w:rPr>
    </w:lvl>
    <w:lvl w:ilvl="3" w:tplc="4B9E4852" w:tentative="1">
      <w:start w:val="1"/>
      <w:numFmt w:val="bullet"/>
      <w:lvlText w:val=""/>
      <w:lvlJc w:val="left"/>
      <w:pPr>
        <w:ind w:left="2880" w:hanging="360"/>
      </w:pPr>
      <w:rPr>
        <w:rFonts w:ascii="Symbol" w:hAnsi="Symbol" w:hint="default"/>
      </w:rPr>
    </w:lvl>
    <w:lvl w:ilvl="4" w:tplc="E17853E4" w:tentative="1">
      <w:start w:val="1"/>
      <w:numFmt w:val="bullet"/>
      <w:lvlText w:val="o"/>
      <w:lvlJc w:val="left"/>
      <w:pPr>
        <w:ind w:left="3600" w:hanging="360"/>
      </w:pPr>
      <w:rPr>
        <w:rFonts w:ascii="Courier New" w:hAnsi="Courier New" w:cs="Courier New" w:hint="default"/>
      </w:rPr>
    </w:lvl>
    <w:lvl w:ilvl="5" w:tplc="E31896F4" w:tentative="1">
      <w:start w:val="1"/>
      <w:numFmt w:val="bullet"/>
      <w:lvlText w:val=""/>
      <w:lvlJc w:val="left"/>
      <w:pPr>
        <w:ind w:left="4320" w:hanging="360"/>
      </w:pPr>
      <w:rPr>
        <w:rFonts w:ascii="Wingdings" w:hAnsi="Wingdings" w:hint="default"/>
      </w:rPr>
    </w:lvl>
    <w:lvl w:ilvl="6" w:tplc="9CD630DC" w:tentative="1">
      <w:start w:val="1"/>
      <w:numFmt w:val="bullet"/>
      <w:lvlText w:val=""/>
      <w:lvlJc w:val="left"/>
      <w:pPr>
        <w:ind w:left="5040" w:hanging="360"/>
      </w:pPr>
      <w:rPr>
        <w:rFonts w:ascii="Symbol" w:hAnsi="Symbol" w:hint="default"/>
      </w:rPr>
    </w:lvl>
    <w:lvl w:ilvl="7" w:tplc="BE0421DE" w:tentative="1">
      <w:start w:val="1"/>
      <w:numFmt w:val="bullet"/>
      <w:lvlText w:val="o"/>
      <w:lvlJc w:val="left"/>
      <w:pPr>
        <w:ind w:left="5760" w:hanging="360"/>
      </w:pPr>
      <w:rPr>
        <w:rFonts w:ascii="Courier New" w:hAnsi="Courier New" w:cs="Courier New" w:hint="default"/>
      </w:rPr>
    </w:lvl>
    <w:lvl w:ilvl="8" w:tplc="86BC409C" w:tentative="1">
      <w:start w:val="1"/>
      <w:numFmt w:val="bullet"/>
      <w:lvlText w:val=""/>
      <w:lvlJc w:val="left"/>
      <w:pPr>
        <w:ind w:left="6480" w:hanging="360"/>
      </w:pPr>
      <w:rPr>
        <w:rFonts w:ascii="Wingdings" w:hAnsi="Wingdings" w:hint="default"/>
      </w:rPr>
    </w:lvl>
  </w:abstractNum>
  <w:abstractNum w:abstractNumId="6" w15:restartNumberingAfterBreak="0">
    <w:nsid w:val="64BA714B"/>
    <w:multiLevelType w:val="hybridMultilevel"/>
    <w:tmpl w:val="EB0CDE78"/>
    <w:lvl w:ilvl="0" w:tplc="8DC67D38">
      <w:start w:val="1"/>
      <w:numFmt w:val="bullet"/>
      <w:lvlText w:val=""/>
      <w:lvlJc w:val="left"/>
      <w:pPr>
        <w:ind w:left="720" w:hanging="360"/>
      </w:pPr>
      <w:rPr>
        <w:rFonts w:ascii="Symbol" w:hAnsi="Symbol" w:hint="default"/>
      </w:rPr>
    </w:lvl>
    <w:lvl w:ilvl="1" w:tplc="5F6E9D5A" w:tentative="1">
      <w:start w:val="1"/>
      <w:numFmt w:val="bullet"/>
      <w:lvlText w:val="o"/>
      <w:lvlJc w:val="left"/>
      <w:pPr>
        <w:ind w:left="1440" w:hanging="360"/>
      </w:pPr>
      <w:rPr>
        <w:rFonts w:ascii="Courier New" w:hAnsi="Courier New" w:cs="Courier New" w:hint="default"/>
      </w:rPr>
    </w:lvl>
    <w:lvl w:ilvl="2" w:tplc="ED80CEC8" w:tentative="1">
      <w:start w:val="1"/>
      <w:numFmt w:val="bullet"/>
      <w:lvlText w:val=""/>
      <w:lvlJc w:val="left"/>
      <w:pPr>
        <w:ind w:left="2160" w:hanging="360"/>
      </w:pPr>
      <w:rPr>
        <w:rFonts w:ascii="Wingdings" w:hAnsi="Wingdings" w:hint="default"/>
      </w:rPr>
    </w:lvl>
    <w:lvl w:ilvl="3" w:tplc="51D0036C" w:tentative="1">
      <w:start w:val="1"/>
      <w:numFmt w:val="bullet"/>
      <w:lvlText w:val=""/>
      <w:lvlJc w:val="left"/>
      <w:pPr>
        <w:ind w:left="2880" w:hanging="360"/>
      </w:pPr>
      <w:rPr>
        <w:rFonts w:ascii="Symbol" w:hAnsi="Symbol" w:hint="default"/>
      </w:rPr>
    </w:lvl>
    <w:lvl w:ilvl="4" w:tplc="9DA439A6" w:tentative="1">
      <w:start w:val="1"/>
      <w:numFmt w:val="bullet"/>
      <w:lvlText w:val="o"/>
      <w:lvlJc w:val="left"/>
      <w:pPr>
        <w:ind w:left="3600" w:hanging="360"/>
      </w:pPr>
      <w:rPr>
        <w:rFonts w:ascii="Courier New" w:hAnsi="Courier New" w:cs="Courier New" w:hint="default"/>
      </w:rPr>
    </w:lvl>
    <w:lvl w:ilvl="5" w:tplc="FB9C559E" w:tentative="1">
      <w:start w:val="1"/>
      <w:numFmt w:val="bullet"/>
      <w:lvlText w:val=""/>
      <w:lvlJc w:val="left"/>
      <w:pPr>
        <w:ind w:left="4320" w:hanging="360"/>
      </w:pPr>
      <w:rPr>
        <w:rFonts w:ascii="Wingdings" w:hAnsi="Wingdings" w:hint="default"/>
      </w:rPr>
    </w:lvl>
    <w:lvl w:ilvl="6" w:tplc="F35CA8F6" w:tentative="1">
      <w:start w:val="1"/>
      <w:numFmt w:val="bullet"/>
      <w:lvlText w:val=""/>
      <w:lvlJc w:val="left"/>
      <w:pPr>
        <w:ind w:left="5040" w:hanging="360"/>
      </w:pPr>
      <w:rPr>
        <w:rFonts w:ascii="Symbol" w:hAnsi="Symbol" w:hint="default"/>
      </w:rPr>
    </w:lvl>
    <w:lvl w:ilvl="7" w:tplc="720A6C66" w:tentative="1">
      <w:start w:val="1"/>
      <w:numFmt w:val="bullet"/>
      <w:lvlText w:val="o"/>
      <w:lvlJc w:val="left"/>
      <w:pPr>
        <w:ind w:left="5760" w:hanging="360"/>
      </w:pPr>
      <w:rPr>
        <w:rFonts w:ascii="Courier New" w:hAnsi="Courier New" w:cs="Courier New" w:hint="default"/>
      </w:rPr>
    </w:lvl>
    <w:lvl w:ilvl="8" w:tplc="122A1226"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D1"/>
    <w:rsid w:val="00024401"/>
    <w:rsid w:val="000377F6"/>
    <w:rsid w:val="0007544C"/>
    <w:rsid w:val="00093FD1"/>
    <w:rsid w:val="00133D9C"/>
    <w:rsid w:val="00182F82"/>
    <w:rsid w:val="001B3081"/>
    <w:rsid w:val="00211F67"/>
    <w:rsid w:val="0024043C"/>
    <w:rsid w:val="002B7B4C"/>
    <w:rsid w:val="002F45B6"/>
    <w:rsid w:val="003174FC"/>
    <w:rsid w:val="00357517"/>
    <w:rsid w:val="00386517"/>
    <w:rsid w:val="003A2321"/>
    <w:rsid w:val="003C75DD"/>
    <w:rsid w:val="003D3510"/>
    <w:rsid w:val="003D41BB"/>
    <w:rsid w:val="004141CC"/>
    <w:rsid w:val="004344C1"/>
    <w:rsid w:val="00464DBF"/>
    <w:rsid w:val="004862DB"/>
    <w:rsid w:val="004E0145"/>
    <w:rsid w:val="004E7996"/>
    <w:rsid w:val="004F5EB3"/>
    <w:rsid w:val="00505D30"/>
    <w:rsid w:val="00512486"/>
    <w:rsid w:val="00580DC2"/>
    <w:rsid w:val="00591D01"/>
    <w:rsid w:val="005A5634"/>
    <w:rsid w:val="005C0723"/>
    <w:rsid w:val="005D0183"/>
    <w:rsid w:val="005E1FD1"/>
    <w:rsid w:val="006161FF"/>
    <w:rsid w:val="00625380"/>
    <w:rsid w:val="006305C6"/>
    <w:rsid w:val="006422C2"/>
    <w:rsid w:val="006A0DAD"/>
    <w:rsid w:val="006A503B"/>
    <w:rsid w:val="006D1182"/>
    <w:rsid w:val="00703359"/>
    <w:rsid w:val="00736621"/>
    <w:rsid w:val="007515BF"/>
    <w:rsid w:val="00764CC2"/>
    <w:rsid w:val="00782B0A"/>
    <w:rsid w:val="00786E59"/>
    <w:rsid w:val="007A2097"/>
    <w:rsid w:val="007E2A8D"/>
    <w:rsid w:val="007F1AE2"/>
    <w:rsid w:val="008203B1"/>
    <w:rsid w:val="00866439"/>
    <w:rsid w:val="008D174A"/>
    <w:rsid w:val="008E27AB"/>
    <w:rsid w:val="008E7904"/>
    <w:rsid w:val="00915DDA"/>
    <w:rsid w:val="00943BE9"/>
    <w:rsid w:val="00980F4A"/>
    <w:rsid w:val="009B1A55"/>
    <w:rsid w:val="00A020A7"/>
    <w:rsid w:val="00A02159"/>
    <w:rsid w:val="00A45C14"/>
    <w:rsid w:val="00A62564"/>
    <w:rsid w:val="00A631DA"/>
    <w:rsid w:val="00A725B9"/>
    <w:rsid w:val="00A73A55"/>
    <w:rsid w:val="00A927CA"/>
    <w:rsid w:val="00A972E6"/>
    <w:rsid w:val="00AA5D84"/>
    <w:rsid w:val="00AB26A5"/>
    <w:rsid w:val="00B067FA"/>
    <w:rsid w:val="00BA6EE4"/>
    <w:rsid w:val="00BD1A18"/>
    <w:rsid w:val="00BF186A"/>
    <w:rsid w:val="00C261E7"/>
    <w:rsid w:val="00C267C2"/>
    <w:rsid w:val="00C73E15"/>
    <w:rsid w:val="00CB23EC"/>
    <w:rsid w:val="00CB4185"/>
    <w:rsid w:val="00CD7188"/>
    <w:rsid w:val="00CE74A6"/>
    <w:rsid w:val="00D04211"/>
    <w:rsid w:val="00D50F37"/>
    <w:rsid w:val="00DA4521"/>
    <w:rsid w:val="00DC7BCC"/>
    <w:rsid w:val="00DF3ABB"/>
    <w:rsid w:val="00E15743"/>
    <w:rsid w:val="00E7261E"/>
    <w:rsid w:val="00E91727"/>
    <w:rsid w:val="00EB1C38"/>
    <w:rsid w:val="00EE7384"/>
    <w:rsid w:val="00EF5119"/>
    <w:rsid w:val="00F06B6F"/>
    <w:rsid w:val="00F21C9B"/>
    <w:rsid w:val="00F33808"/>
    <w:rsid w:val="00F80E57"/>
    <w:rsid w:val="00F9348D"/>
    <w:rsid w:val="00FB637E"/>
    <w:rsid w:val="00FC3EDD"/>
    <w:rsid w:val="00FD223F"/>
    <w:rsid w:val="00FE3883"/>
    <w:rsid w:val="00FE4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512C2-BCBA-4BE0-AD73-50EF5669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1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1FD1"/>
    <w:rPr>
      <w:sz w:val="16"/>
      <w:szCs w:val="16"/>
    </w:rPr>
  </w:style>
  <w:style w:type="paragraph" w:styleId="CommentText">
    <w:name w:val="annotation text"/>
    <w:basedOn w:val="Normal"/>
    <w:link w:val="CommentTextChar"/>
    <w:uiPriority w:val="99"/>
    <w:semiHidden/>
    <w:unhideWhenUsed/>
    <w:rsid w:val="005E1FD1"/>
    <w:pPr>
      <w:spacing w:line="240" w:lineRule="auto"/>
    </w:pPr>
    <w:rPr>
      <w:sz w:val="20"/>
      <w:szCs w:val="20"/>
    </w:rPr>
  </w:style>
  <w:style w:type="character" w:customStyle="1" w:styleId="CommentTextChar">
    <w:name w:val="Comment Text Char"/>
    <w:basedOn w:val="DefaultParagraphFont"/>
    <w:link w:val="CommentText"/>
    <w:uiPriority w:val="99"/>
    <w:semiHidden/>
    <w:rsid w:val="005E1FD1"/>
    <w:rPr>
      <w:sz w:val="20"/>
      <w:szCs w:val="20"/>
    </w:rPr>
  </w:style>
  <w:style w:type="paragraph" w:styleId="BalloonText">
    <w:name w:val="Balloon Text"/>
    <w:basedOn w:val="Normal"/>
    <w:link w:val="BalloonTextChar"/>
    <w:uiPriority w:val="99"/>
    <w:semiHidden/>
    <w:unhideWhenUsed/>
    <w:rsid w:val="005E1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FD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61FF"/>
    <w:rPr>
      <w:b/>
      <w:bCs/>
    </w:rPr>
  </w:style>
  <w:style w:type="character" w:customStyle="1" w:styleId="CommentSubjectChar">
    <w:name w:val="Comment Subject Char"/>
    <w:basedOn w:val="CommentTextChar"/>
    <w:link w:val="CommentSubject"/>
    <w:uiPriority w:val="99"/>
    <w:semiHidden/>
    <w:rsid w:val="006161FF"/>
    <w:rPr>
      <w:b/>
      <w:bCs/>
      <w:sz w:val="20"/>
      <w:szCs w:val="20"/>
    </w:rPr>
  </w:style>
  <w:style w:type="paragraph" w:styleId="ListParagraph">
    <w:name w:val="List Paragraph"/>
    <w:aliases w:val="Bullet Points,Bullet Style,Colorful List - Accent 11,Dot pt,F5 List Paragraph,Indicator Text,List Paragraph Char Char Char,List Paragraph1,List Paragraph12,List Paragraph2,MAIN CONTENT,No Spacing1,Normal numbered,Numbered Para 1"/>
    <w:basedOn w:val="Normal"/>
    <w:link w:val="ListParagraphChar"/>
    <w:uiPriority w:val="99"/>
    <w:qFormat/>
    <w:rsid w:val="00BD1A18"/>
    <w:pPr>
      <w:ind w:left="720"/>
      <w:contextualSpacing/>
    </w:pPr>
  </w:style>
  <w:style w:type="character" w:styleId="Hyperlink">
    <w:name w:val="Hyperlink"/>
    <w:basedOn w:val="DefaultParagraphFont"/>
    <w:uiPriority w:val="99"/>
    <w:semiHidden/>
    <w:unhideWhenUsed/>
    <w:rsid w:val="003174FC"/>
    <w:rPr>
      <w:strike w:val="0"/>
      <w:dstrike w:val="0"/>
      <w:color w:val="0088CC"/>
      <w:u w:val="none"/>
      <w:effect w:val="none"/>
    </w:rPr>
  </w:style>
  <w:style w:type="paragraph" w:styleId="PlainText">
    <w:name w:val="Plain Text"/>
    <w:basedOn w:val="Normal"/>
    <w:link w:val="PlainTextChar"/>
    <w:uiPriority w:val="99"/>
    <w:semiHidden/>
    <w:unhideWhenUsed/>
    <w:rsid w:val="003174F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174FC"/>
    <w:rPr>
      <w:rFonts w:ascii="Calibri" w:hAnsi="Calibri" w:cs="Calibri"/>
    </w:rPr>
  </w:style>
  <w:style w:type="character" w:customStyle="1" w:styleId="ListParagraphChar">
    <w:name w:val="List Paragraph Char"/>
    <w:aliases w:val="Bullet Points Char,Bullet Style Char,Colorful List - Accent 11 Char,Dot pt Char,F5 List Paragraph Char,Indicator Text Char,List Paragraph Char Char Char Char,List Paragraph1 Char,List Paragraph12 Char,List Paragraph2 Char"/>
    <w:link w:val="ListParagraph"/>
    <w:uiPriority w:val="34"/>
    <w:locked/>
    <w:rsid w:val="00786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2881</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Garsed, Craig</dc:creator>
  <cp:lastModifiedBy>Gorman, Dave</cp:lastModifiedBy>
  <cp:revision>28</cp:revision>
  <dcterms:created xsi:type="dcterms:W3CDTF">2022-02-14T09:04:00Z</dcterms:created>
  <dcterms:modified xsi:type="dcterms:W3CDTF">2022-02-18T08:39:00Z</dcterms:modified>
</cp:coreProperties>
</file>